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D7CBD0" w14:textId="77777777" w:rsidR="00D42FD7" w:rsidRPr="00A00C24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0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Техническое задание </w:t>
      </w:r>
    </w:p>
    <w:p w14:paraId="7AB2A621" w14:textId="4E23A913" w:rsidR="00D42FD7" w:rsidRPr="00D42FD7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00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 выполнение работ </w:t>
      </w:r>
      <w:r w:rsidR="00E123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 </w:t>
      </w:r>
      <w:bookmarkStart w:id="0" w:name="_GoBack"/>
      <w:r w:rsidR="00E123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установке</w:t>
      </w:r>
      <w:r w:rsidR="007261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ярких акцентов для города-героя Мурманска</w:t>
      </w:r>
      <w:bookmarkEnd w:id="0"/>
    </w:p>
    <w:p w14:paraId="329C2957" w14:textId="77777777" w:rsidR="00D42FD7" w:rsidRPr="00D42FD7" w:rsidRDefault="00D42FD7" w:rsidP="00D42F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BEAB112" w14:textId="77777777" w:rsidR="00D42FD7" w:rsidRPr="00D42FD7" w:rsidRDefault="00D42FD7" w:rsidP="00D42FD7">
      <w:pPr>
        <w:pStyle w:val="a3"/>
        <w:numPr>
          <w:ilvl w:val="0"/>
          <w:numId w:val="9"/>
        </w:numPr>
        <w:rPr>
          <w:rFonts w:ascii="Times New Roman" w:eastAsia="Times New Roman" w:hAnsi="Times New Roman" w:cs="Times New Roman"/>
          <w:b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>Общие сведения</w:t>
      </w:r>
    </w:p>
    <w:p w14:paraId="6597B76F" w14:textId="77777777" w:rsidR="00D42FD7" w:rsidRPr="001104D1" w:rsidRDefault="00D42FD7" w:rsidP="00D42FD7">
      <w:pPr>
        <w:pStyle w:val="a3"/>
        <w:numPr>
          <w:ilvl w:val="1"/>
          <w:numId w:val="9"/>
        </w:numPr>
        <w:jc w:val="both"/>
        <w:rPr>
          <w:rFonts w:ascii="Times New Roman" w:eastAsia="Times New Roman" w:hAnsi="Times New Roman" w:cs="Times New Roman"/>
          <w:color w:val="000000"/>
        </w:rPr>
      </w:pPr>
      <w:r w:rsidRPr="001104D1">
        <w:rPr>
          <w:rFonts w:ascii="Times New Roman" w:eastAsia="Times New Roman" w:hAnsi="Times New Roman" w:cs="Times New Roman"/>
          <w:color w:val="000000"/>
        </w:rPr>
        <w:t>Предметом закупки является:</w:t>
      </w:r>
      <w:r>
        <w:rPr>
          <w:rFonts w:ascii="Times New Roman" w:eastAsia="Times New Roman" w:hAnsi="Times New Roman" w:cs="Times New Roman"/>
          <w:color w:val="000000"/>
        </w:rPr>
        <w:t xml:space="preserve"> выполнение работ по </w:t>
      </w:r>
      <w:r w:rsidR="007261CD">
        <w:rPr>
          <w:rFonts w:ascii="Times New Roman" w:eastAsia="Times New Roman" w:hAnsi="Times New Roman" w:cs="Times New Roman"/>
          <w:color w:val="000000"/>
        </w:rPr>
        <w:t>поставке, монтажу, подключению и обслуживанию ярких акцентов для города-героя Мурманска</w:t>
      </w:r>
    </w:p>
    <w:p w14:paraId="27507691" w14:textId="624FEE5F" w:rsidR="00D42FD7" w:rsidRPr="00E123DF" w:rsidRDefault="00D42FD7" w:rsidP="00E123DF">
      <w:pPr>
        <w:pStyle w:val="a3"/>
        <w:numPr>
          <w:ilvl w:val="1"/>
          <w:numId w:val="9"/>
        </w:numPr>
        <w:tabs>
          <w:tab w:val="left" w:pos="1134"/>
        </w:tabs>
        <w:jc w:val="both"/>
        <w:rPr>
          <w:rFonts w:ascii="Times New Roman" w:eastAsia="Times New Roman" w:hAnsi="Times New Roman" w:cs="Times New Roman"/>
          <w:color w:val="000000"/>
        </w:rPr>
      </w:pPr>
      <w:r w:rsidRPr="001104D1">
        <w:rPr>
          <w:rFonts w:ascii="Times New Roman" w:eastAsia="Times New Roman" w:hAnsi="Times New Roman" w:cs="Times New Roman"/>
          <w:color w:val="000000"/>
        </w:rPr>
        <w:t xml:space="preserve">Место </w:t>
      </w:r>
      <w:r w:rsidR="00E123DF">
        <w:rPr>
          <w:rFonts w:ascii="Times New Roman" w:eastAsia="Times New Roman" w:hAnsi="Times New Roman" w:cs="Times New Roman"/>
          <w:color w:val="000000"/>
        </w:rPr>
        <w:t>выполнения работ</w:t>
      </w:r>
      <w:r w:rsidRPr="001104D1">
        <w:rPr>
          <w:rFonts w:ascii="Times New Roman" w:eastAsia="Times New Roman" w:hAnsi="Times New Roman" w:cs="Times New Roman"/>
          <w:color w:val="000000"/>
        </w:rPr>
        <w:t xml:space="preserve">: </w:t>
      </w:r>
      <w:r w:rsidRPr="00E123DF">
        <w:rPr>
          <w:rFonts w:ascii="Times New Roman" w:eastAsia="Times New Roman" w:hAnsi="Times New Roman" w:cs="Times New Roman"/>
          <w:color w:val="000000"/>
        </w:rPr>
        <w:t xml:space="preserve">Мурманская область, г. Мурманск, </w:t>
      </w:r>
      <w:r w:rsidR="007261CD" w:rsidRPr="00E123DF">
        <w:rPr>
          <w:rFonts w:ascii="Times New Roman" w:eastAsia="Times New Roman" w:hAnsi="Times New Roman" w:cs="Times New Roman"/>
          <w:color w:val="000000"/>
        </w:rPr>
        <w:t xml:space="preserve">протяженность </w:t>
      </w:r>
      <w:r w:rsidR="00E123DF" w:rsidRPr="00E123DF">
        <w:rPr>
          <w:rFonts w:ascii="Times New Roman" w:eastAsia="Times New Roman" w:hAnsi="Times New Roman" w:cs="Times New Roman"/>
          <w:color w:val="000000"/>
        </w:rPr>
        <w:t xml:space="preserve">от дома № 47 по </w:t>
      </w:r>
      <w:r w:rsidR="007261CD" w:rsidRPr="00E123DF">
        <w:rPr>
          <w:rFonts w:ascii="Times New Roman" w:eastAsia="Times New Roman" w:hAnsi="Times New Roman" w:cs="Times New Roman"/>
          <w:color w:val="000000"/>
        </w:rPr>
        <w:t>проспект</w:t>
      </w:r>
      <w:r w:rsidR="00E123DF" w:rsidRPr="00E123DF">
        <w:rPr>
          <w:rFonts w:ascii="Times New Roman" w:eastAsia="Times New Roman" w:hAnsi="Times New Roman" w:cs="Times New Roman"/>
          <w:color w:val="000000"/>
        </w:rPr>
        <w:t>у</w:t>
      </w:r>
      <w:r w:rsidR="007261CD" w:rsidRPr="00E123DF">
        <w:rPr>
          <w:rFonts w:ascii="Times New Roman" w:eastAsia="Times New Roman" w:hAnsi="Times New Roman" w:cs="Times New Roman"/>
          <w:color w:val="000000"/>
        </w:rPr>
        <w:t xml:space="preserve"> Ленина</w:t>
      </w:r>
      <w:r w:rsidR="00CD0029" w:rsidRPr="00E123DF">
        <w:rPr>
          <w:rFonts w:ascii="Times New Roman" w:eastAsia="Times New Roman" w:hAnsi="Times New Roman" w:cs="Times New Roman"/>
          <w:color w:val="000000"/>
        </w:rPr>
        <w:t xml:space="preserve"> </w:t>
      </w:r>
      <w:r w:rsidR="007E3674" w:rsidRPr="00E123DF">
        <w:rPr>
          <w:rFonts w:ascii="Times New Roman" w:eastAsia="Times New Roman" w:hAnsi="Times New Roman" w:cs="Times New Roman"/>
          <w:color w:val="000000"/>
        </w:rPr>
        <w:t>до дома № 77</w:t>
      </w:r>
      <w:r w:rsidR="005462DF" w:rsidRPr="00E123DF">
        <w:rPr>
          <w:rFonts w:ascii="Times New Roman" w:eastAsia="Times New Roman" w:hAnsi="Times New Roman" w:cs="Times New Roman"/>
          <w:color w:val="000000"/>
        </w:rPr>
        <w:t xml:space="preserve"> по проспекту Ленина</w:t>
      </w:r>
      <w:r w:rsidR="00E123DF" w:rsidRPr="00E123DF">
        <w:rPr>
          <w:rFonts w:ascii="Times New Roman" w:eastAsia="Times New Roman" w:hAnsi="Times New Roman" w:cs="Times New Roman"/>
          <w:color w:val="000000"/>
        </w:rPr>
        <w:t xml:space="preserve">, согласно </w:t>
      </w:r>
      <w:r w:rsidR="00E123DF">
        <w:rPr>
          <w:rFonts w:ascii="Times New Roman" w:eastAsia="Times New Roman" w:hAnsi="Times New Roman" w:cs="Times New Roman"/>
          <w:color w:val="000000"/>
        </w:rPr>
        <w:t xml:space="preserve">схемам размещения (Приложение № 1 к настоящему Техническому заданию). </w:t>
      </w:r>
    </w:p>
    <w:p w14:paraId="54E156A4" w14:textId="6BD3591E" w:rsidR="00D42FD7" w:rsidRPr="008715E3" w:rsidRDefault="00D42FD7" w:rsidP="00D42FD7">
      <w:pPr>
        <w:pStyle w:val="a3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240" w:lineRule="auto"/>
        <w:ind w:left="709" w:hanging="349"/>
        <w:jc w:val="both"/>
        <w:rPr>
          <w:rFonts w:ascii="Times New Roman" w:eastAsia="Times New Roman" w:hAnsi="Times New Roman" w:cs="Times New Roman"/>
          <w:color w:val="000000"/>
        </w:rPr>
      </w:pPr>
      <w:bookmarkStart w:id="1" w:name="_30j0zll" w:colFirst="0" w:colLast="0"/>
      <w:bookmarkEnd w:id="1"/>
      <w:r>
        <w:rPr>
          <w:rFonts w:ascii="Times New Roman" w:eastAsia="Times New Roman" w:hAnsi="Times New Roman" w:cs="Times New Roman"/>
          <w:color w:val="000000"/>
        </w:rPr>
        <w:t>Описание объекта закупки</w:t>
      </w:r>
      <w:r w:rsidRPr="001104D1"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Times New Roman" w:eastAsia="Times New Roman" w:hAnsi="Times New Roman" w:cs="Times New Roman"/>
          <w:color w:val="000000"/>
        </w:rPr>
        <w:t xml:space="preserve"> выполнение работ по </w:t>
      </w:r>
      <w:r w:rsidR="00E123DF">
        <w:rPr>
          <w:rFonts w:ascii="Times New Roman" w:eastAsia="Times New Roman" w:hAnsi="Times New Roman" w:cs="Times New Roman"/>
          <w:color w:val="000000"/>
        </w:rPr>
        <w:t>установке</w:t>
      </w:r>
      <w:r w:rsidR="002263A4">
        <w:rPr>
          <w:rFonts w:ascii="Times New Roman" w:eastAsia="Times New Roman" w:hAnsi="Times New Roman" w:cs="Times New Roman"/>
          <w:color w:val="000000"/>
        </w:rPr>
        <w:t xml:space="preserve"> ярких акцентов для города-героя Мурманска</w:t>
      </w:r>
      <w:r>
        <w:rPr>
          <w:rFonts w:ascii="Times New Roman" w:eastAsia="Times New Roman" w:hAnsi="Times New Roman" w:cs="Times New Roman"/>
          <w:color w:val="000000"/>
        </w:rPr>
        <w:t xml:space="preserve"> предполагает поставку</w:t>
      </w:r>
      <w:r w:rsidR="00E123DF">
        <w:rPr>
          <w:rFonts w:ascii="Times New Roman" w:eastAsia="Times New Roman" w:hAnsi="Times New Roman" w:cs="Times New Roman"/>
          <w:color w:val="000000"/>
        </w:rPr>
        <w:t xml:space="preserve">, </w:t>
      </w:r>
      <w:r>
        <w:rPr>
          <w:rFonts w:ascii="Times New Roman" w:eastAsia="Times New Roman" w:hAnsi="Times New Roman" w:cs="Times New Roman"/>
          <w:color w:val="000000"/>
        </w:rPr>
        <w:t>монтаж</w:t>
      </w:r>
      <w:r w:rsidR="00E123DF">
        <w:rPr>
          <w:rFonts w:ascii="Times New Roman" w:eastAsia="Times New Roman" w:hAnsi="Times New Roman" w:cs="Times New Roman"/>
          <w:color w:val="000000"/>
        </w:rPr>
        <w:t>, обслуживание</w:t>
      </w:r>
      <w:r>
        <w:rPr>
          <w:rFonts w:ascii="Times New Roman" w:eastAsia="Times New Roman" w:hAnsi="Times New Roman" w:cs="Times New Roman"/>
          <w:color w:val="000000"/>
        </w:rPr>
        <w:t xml:space="preserve"> Новогодней иллюминации </w:t>
      </w:r>
      <w:r w:rsidR="003547DD">
        <w:rPr>
          <w:rFonts w:ascii="Times New Roman" w:eastAsia="Times New Roman" w:hAnsi="Times New Roman" w:cs="Times New Roman"/>
          <w:color w:val="000000"/>
        </w:rPr>
        <w:t>согласно пункту 1.2 настоящего Технического задания.</w:t>
      </w:r>
    </w:p>
    <w:p w14:paraId="63C5B3BB" w14:textId="77777777" w:rsidR="00D42FD7" w:rsidRPr="001104D1" w:rsidRDefault="00D42FD7" w:rsidP="00D42FD7">
      <w:pPr>
        <w:tabs>
          <w:tab w:val="left" w:pos="1134"/>
        </w:tabs>
        <w:jc w:val="both"/>
        <w:rPr>
          <w:rFonts w:ascii="Times New Roman" w:eastAsia="Times New Roman" w:hAnsi="Times New Roman" w:cs="Times New Roman"/>
          <w:color w:val="000000"/>
          <w:sz w:val="6"/>
        </w:rPr>
      </w:pPr>
    </w:p>
    <w:p w14:paraId="328D0B30" w14:textId="77777777" w:rsidR="00D42FD7" w:rsidRPr="00D42FD7" w:rsidRDefault="00D42FD7" w:rsidP="00D42FD7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>Срок выполнения работ</w:t>
      </w:r>
    </w:p>
    <w:p w14:paraId="67F30CBF" w14:textId="77777777" w:rsidR="00D42FD7" w:rsidRDefault="00D42FD7" w:rsidP="00D42FD7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Times New Roman" w:eastAsia="Times New Roman" w:hAnsi="Times New Roman" w:cs="Times New Roman"/>
          <w:color w:val="000000"/>
        </w:rPr>
      </w:pPr>
      <w:r w:rsidRPr="0087535F">
        <w:rPr>
          <w:rFonts w:ascii="Times New Roman" w:eastAsia="Times New Roman" w:hAnsi="Times New Roman" w:cs="Times New Roman"/>
          <w:color w:val="000000"/>
        </w:rPr>
        <w:t xml:space="preserve">Не позднее </w:t>
      </w:r>
      <w:r w:rsidR="00C57A85">
        <w:rPr>
          <w:rFonts w:ascii="Times New Roman" w:eastAsia="Times New Roman" w:hAnsi="Times New Roman" w:cs="Times New Roman"/>
          <w:color w:val="000000"/>
        </w:rPr>
        <w:t>0</w:t>
      </w:r>
      <w:r w:rsidR="002263A4">
        <w:rPr>
          <w:rFonts w:ascii="Times New Roman" w:eastAsia="Times New Roman" w:hAnsi="Times New Roman" w:cs="Times New Roman"/>
          <w:color w:val="000000"/>
        </w:rPr>
        <w:t>3</w:t>
      </w:r>
      <w:r w:rsidR="00C57A85">
        <w:rPr>
          <w:rFonts w:ascii="Times New Roman" w:eastAsia="Times New Roman" w:hAnsi="Times New Roman" w:cs="Times New Roman"/>
          <w:color w:val="000000"/>
        </w:rPr>
        <w:t xml:space="preserve">.12.2021 </w:t>
      </w:r>
      <w:r>
        <w:rPr>
          <w:rFonts w:ascii="Times New Roman" w:eastAsia="Times New Roman" w:hAnsi="Times New Roman" w:cs="Times New Roman"/>
          <w:color w:val="000000"/>
        </w:rPr>
        <w:t>г. со дня заключения Договора</w:t>
      </w:r>
      <w:r w:rsidRPr="0087535F">
        <w:rPr>
          <w:rFonts w:ascii="Times New Roman" w:eastAsia="Times New Roman" w:hAnsi="Times New Roman" w:cs="Times New Roman"/>
          <w:color w:val="000000"/>
        </w:rPr>
        <w:t xml:space="preserve"> (Подрядчик вправе </w:t>
      </w:r>
      <w:r>
        <w:rPr>
          <w:rFonts w:ascii="Times New Roman" w:eastAsia="Times New Roman" w:hAnsi="Times New Roman" w:cs="Times New Roman"/>
          <w:color w:val="000000"/>
        </w:rPr>
        <w:t xml:space="preserve">выполнить работы </w:t>
      </w:r>
      <w:r w:rsidRPr="0087535F">
        <w:rPr>
          <w:rFonts w:ascii="Times New Roman" w:eastAsia="Times New Roman" w:hAnsi="Times New Roman" w:cs="Times New Roman"/>
          <w:color w:val="000000"/>
        </w:rPr>
        <w:t>в более короткие сроки).</w:t>
      </w:r>
    </w:p>
    <w:p w14:paraId="723CF332" w14:textId="77777777" w:rsidR="00D42FD7" w:rsidRPr="00D42FD7" w:rsidRDefault="00D42FD7" w:rsidP="00D42FD7">
      <w:pPr>
        <w:pStyle w:val="a3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1"/>
        <w:jc w:val="both"/>
        <w:rPr>
          <w:rFonts w:ascii="Times New Roman" w:eastAsia="Times New Roman" w:hAnsi="Times New Roman" w:cs="Times New Roman"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 xml:space="preserve">Требования к материалам и изделиям: </w:t>
      </w:r>
    </w:p>
    <w:p w14:paraId="274AB003" w14:textId="77777777" w:rsidR="00D42FD7" w:rsidRDefault="00D42FD7" w:rsidP="00D42FD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right="41"/>
        <w:jc w:val="both"/>
        <w:rPr>
          <w:rFonts w:ascii="Times New Roman" w:eastAsia="Times New Roman" w:hAnsi="Times New Roman" w:cs="Times New Roman"/>
          <w:color w:val="000000"/>
        </w:rPr>
      </w:pPr>
    </w:p>
    <w:tbl>
      <w:tblPr>
        <w:tblW w:w="10064" w:type="dxa"/>
        <w:tblInd w:w="35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4" w:space="0" w:color="auto"/>
          <w:insideH w:val="single" w:sz="2" w:space="0" w:color="000001"/>
          <w:insideV w:val="single" w:sz="2" w:space="0" w:color="000001"/>
        </w:tblBorders>
        <w:tblLayout w:type="fixed"/>
        <w:tblCellMar>
          <w:left w:w="75" w:type="dxa"/>
        </w:tblCellMar>
        <w:tblLook w:val="04A0" w:firstRow="1" w:lastRow="0" w:firstColumn="1" w:lastColumn="0" w:noHBand="0" w:noVBand="1"/>
      </w:tblPr>
      <w:tblGrid>
        <w:gridCol w:w="2551"/>
        <w:gridCol w:w="7513"/>
      </w:tblGrid>
      <w:tr w:rsidR="002263A4" w:rsidRPr="00737976" w14:paraId="49E61094" w14:textId="77777777" w:rsidTr="002263A4">
        <w:tc>
          <w:tcPr>
            <w:tcW w:w="2551" w:type="dxa"/>
            <w:shd w:val="clear" w:color="auto" w:fill="auto"/>
            <w:tcMar>
              <w:left w:w="75" w:type="dxa"/>
            </w:tcMar>
            <w:vAlign w:val="center"/>
          </w:tcPr>
          <w:p w14:paraId="774F3DD3" w14:textId="77777777" w:rsidR="002263A4" w:rsidRPr="00D42FD7" w:rsidRDefault="002263A4" w:rsidP="00803C7C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</w:rPr>
            </w:pPr>
            <w:r w:rsidRPr="00D42FD7">
              <w:rPr>
                <w:rFonts w:ascii="Times New Roman" w:hAnsi="Times New Roman" w:cs="Times New Roman"/>
                <w:b/>
                <w:color w:val="000000"/>
                <w:szCs w:val="18"/>
              </w:rPr>
              <w:t>№</w:t>
            </w:r>
          </w:p>
        </w:tc>
        <w:tc>
          <w:tcPr>
            <w:tcW w:w="7513" w:type="dxa"/>
            <w:shd w:val="clear" w:color="auto" w:fill="auto"/>
            <w:tcMar>
              <w:left w:w="75" w:type="dxa"/>
            </w:tcMar>
            <w:vAlign w:val="center"/>
          </w:tcPr>
          <w:p w14:paraId="3603C695" w14:textId="77777777" w:rsidR="002263A4" w:rsidRPr="00D42FD7" w:rsidRDefault="002263A4" w:rsidP="00803C7C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b/>
              </w:rPr>
            </w:pPr>
            <w:r w:rsidRPr="00D42FD7">
              <w:rPr>
                <w:rFonts w:ascii="Times New Roman" w:hAnsi="Times New Roman" w:cs="Times New Roman"/>
                <w:b/>
                <w:color w:val="000000"/>
                <w:szCs w:val="18"/>
              </w:rPr>
              <w:t>Эскиз</w:t>
            </w:r>
            <w:r>
              <w:rPr>
                <w:rFonts w:ascii="Times New Roman" w:hAnsi="Times New Roman" w:cs="Times New Roman"/>
                <w:b/>
                <w:color w:val="000000"/>
                <w:szCs w:val="18"/>
              </w:rPr>
              <w:t xml:space="preserve"> изделия в рабочем состоянии</w:t>
            </w:r>
          </w:p>
        </w:tc>
      </w:tr>
      <w:tr w:rsidR="002263A4" w:rsidRPr="00737976" w14:paraId="459DE8A0" w14:textId="77777777" w:rsidTr="002263A4">
        <w:trPr>
          <w:trHeight w:val="2832"/>
        </w:trPr>
        <w:tc>
          <w:tcPr>
            <w:tcW w:w="2551" w:type="dxa"/>
            <w:shd w:val="clear" w:color="auto" w:fill="auto"/>
            <w:tcMar>
              <w:left w:w="75" w:type="dxa"/>
            </w:tcMar>
            <w:vAlign w:val="center"/>
          </w:tcPr>
          <w:p w14:paraId="1A16DE6D" w14:textId="77777777" w:rsidR="002263A4" w:rsidRPr="00737976" w:rsidRDefault="002263A4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737976">
              <w:rPr>
                <w:rFonts w:ascii="Times New Roman" w:hAnsi="Times New Roman" w:cs="Times New Roman"/>
                <w:color w:val="000000"/>
                <w:szCs w:val="18"/>
              </w:rPr>
              <w:t>1</w:t>
            </w:r>
          </w:p>
        </w:tc>
        <w:tc>
          <w:tcPr>
            <w:tcW w:w="7513" w:type="dxa"/>
            <w:shd w:val="clear" w:color="auto" w:fill="auto"/>
            <w:tcMar>
              <w:left w:w="75" w:type="dxa"/>
            </w:tcMar>
            <w:vAlign w:val="center"/>
          </w:tcPr>
          <w:p w14:paraId="7A5FBB35" w14:textId="77777777" w:rsidR="002263A4" w:rsidRPr="00737976" w:rsidRDefault="002263A4" w:rsidP="002263A4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52756EF" wp14:editId="313EF5C7">
                  <wp:simplePos x="0" y="0"/>
                  <wp:positionH relativeFrom="column">
                    <wp:posOffset>1608455</wp:posOffset>
                  </wp:positionH>
                  <wp:positionV relativeFrom="paragraph">
                    <wp:posOffset>-70485</wp:posOffset>
                  </wp:positionV>
                  <wp:extent cx="1266825" cy="1571625"/>
                  <wp:effectExtent l="19050" t="0" r="9525" b="0"/>
                  <wp:wrapNone/>
                  <wp:docPr id="7" name="Рисунок 2" descr="Descr 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мя " descr="Descr 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/>
                        </pic:blipFill>
                        <pic:spPr bwMode="auto">
                          <a:xfrm>
                            <a:off x="0" y="0"/>
                            <a:ext cx="1266825" cy="157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263A4" w:rsidRPr="00737976" w14:paraId="6D8B2BFC" w14:textId="77777777" w:rsidTr="002263A4">
        <w:trPr>
          <w:trHeight w:val="3114"/>
        </w:trPr>
        <w:tc>
          <w:tcPr>
            <w:tcW w:w="2551" w:type="dxa"/>
            <w:shd w:val="clear" w:color="auto" w:fill="auto"/>
            <w:tcMar>
              <w:left w:w="75" w:type="dxa"/>
            </w:tcMar>
            <w:vAlign w:val="center"/>
          </w:tcPr>
          <w:p w14:paraId="55F20C14" w14:textId="77777777" w:rsidR="002263A4" w:rsidRPr="00737976" w:rsidRDefault="002263A4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737976">
              <w:rPr>
                <w:rFonts w:ascii="Times New Roman" w:hAnsi="Times New Roman" w:cs="Times New Roman"/>
                <w:color w:val="000000"/>
                <w:szCs w:val="18"/>
              </w:rPr>
              <w:t>2</w:t>
            </w:r>
          </w:p>
        </w:tc>
        <w:tc>
          <w:tcPr>
            <w:tcW w:w="7513" w:type="dxa"/>
            <w:shd w:val="clear" w:color="auto" w:fill="auto"/>
            <w:tcMar>
              <w:left w:w="75" w:type="dxa"/>
            </w:tcMar>
            <w:vAlign w:val="center"/>
          </w:tcPr>
          <w:p w14:paraId="41C63FD2" w14:textId="77777777" w:rsidR="002263A4" w:rsidRPr="00737976" w:rsidRDefault="002263A4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57679CCC" wp14:editId="3CF71F38">
                  <wp:simplePos x="0" y="0"/>
                  <wp:positionH relativeFrom="column">
                    <wp:posOffset>1551305</wp:posOffset>
                  </wp:positionH>
                  <wp:positionV relativeFrom="paragraph">
                    <wp:posOffset>53340</wp:posOffset>
                  </wp:positionV>
                  <wp:extent cx="1381125" cy="1628775"/>
                  <wp:effectExtent l="19050" t="0" r="9525" b="0"/>
                  <wp:wrapNone/>
                  <wp:docPr id="8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/>
                        </pic:blipFill>
                        <pic:spPr bwMode="auto">
                          <a:xfrm>
                            <a:off x="0" y="0"/>
                            <a:ext cx="13811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263A4" w:rsidRPr="00737976" w14:paraId="7F3BD481" w14:textId="77777777" w:rsidTr="001D7CC0">
        <w:trPr>
          <w:trHeight w:val="3540"/>
        </w:trPr>
        <w:tc>
          <w:tcPr>
            <w:tcW w:w="2551" w:type="dxa"/>
            <w:shd w:val="clear" w:color="auto" w:fill="auto"/>
            <w:tcMar>
              <w:left w:w="75" w:type="dxa"/>
            </w:tcMar>
            <w:vAlign w:val="center"/>
          </w:tcPr>
          <w:p w14:paraId="0F235471" w14:textId="77777777" w:rsidR="002263A4" w:rsidRPr="00737976" w:rsidRDefault="002263A4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</w:rPr>
            </w:pPr>
            <w:r w:rsidRPr="00737976">
              <w:rPr>
                <w:rFonts w:ascii="Times New Roman" w:hAnsi="Times New Roman" w:cs="Times New Roman"/>
                <w:color w:val="000000"/>
                <w:szCs w:val="18"/>
              </w:rPr>
              <w:t>3</w:t>
            </w:r>
          </w:p>
        </w:tc>
        <w:tc>
          <w:tcPr>
            <w:tcW w:w="7513" w:type="dxa"/>
            <w:shd w:val="clear" w:color="auto" w:fill="auto"/>
            <w:tcMar>
              <w:left w:w="75" w:type="dxa"/>
            </w:tcMar>
            <w:vAlign w:val="center"/>
          </w:tcPr>
          <w:p w14:paraId="596B2A1F" w14:textId="77777777" w:rsidR="002263A4" w:rsidRPr="00737976" w:rsidRDefault="001D7CC0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6F756A67" wp14:editId="067FE111">
                  <wp:simplePos x="0" y="0"/>
                  <wp:positionH relativeFrom="column">
                    <wp:posOffset>1551305</wp:posOffset>
                  </wp:positionH>
                  <wp:positionV relativeFrom="paragraph">
                    <wp:posOffset>-61595</wp:posOffset>
                  </wp:positionV>
                  <wp:extent cx="1457325" cy="1914525"/>
                  <wp:effectExtent l="19050" t="0" r="9525" b="0"/>
                  <wp:wrapNone/>
                  <wp:docPr id="9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/>
                        </pic:blipFill>
                        <pic:spPr bwMode="auto">
                          <a:xfrm>
                            <a:off x="0" y="0"/>
                            <a:ext cx="145732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263A4" w:rsidRPr="00737976" w14:paraId="37DA557F" w14:textId="77777777" w:rsidTr="003120CB">
        <w:trPr>
          <w:trHeight w:val="3396"/>
        </w:trPr>
        <w:tc>
          <w:tcPr>
            <w:tcW w:w="2551" w:type="dxa"/>
            <w:shd w:val="clear" w:color="auto" w:fill="auto"/>
            <w:tcMar>
              <w:left w:w="75" w:type="dxa"/>
            </w:tcMar>
            <w:vAlign w:val="center"/>
          </w:tcPr>
          <w:p w14:paraId="3554529F" w14:textId="77777777" w:rsidR="002263A4" w:rsidRPr="00737976" w:rsidRDefault="002263A4" w:rsidP="00D42FD7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Cs w:val="18"/>
              </w:rPr>
              <w:lastRenderedPageBreak/>
              <w:t>4</w:t>
            </w:r>
          </w:p>
        </w:tc>
        <w:tc>
          <w:tcPr>
            <w:tcW w:w="7513" w:type="dxa"/>
            <w:shd w:val="clear" w:color="auto" w:fill="auto"/>
            <w:tcMar>
              <w:left w:w="75" w:type="dxa"/>
            </w:tcMar>
            <w:vAlign w:val="center"/>
          </w:tcPr>
          <w:p w14:paraId="7EF27E0B" w14:textId="77777777" w:rsidR="002263A4" w:rsidRDefault="003120CB" w:rsidP="00D42FD7">
            <w:pPr>
              <w:spacing w:before="20" w:after="20"/>
              <w:ind w:right="20"/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72E9EF29" wp14:editId="1388FB9F">
                  <wp:simplePos x="0" y="0"/>
                  <wp:positionH relativeFrom="column">
                    <wp:posOffset>1446530</wp:posOffset>
                  </wp:positionH>
                  <wp:positionV relativeFrom="paragraph">
                    <wp:posOffset>-30480</wp:posOffset>
                  </wp:positionV>
                  <wp:extent cx="1457325" cy="1914525"/>
                  <wp:effectExtent l="19050" t="0" r="9525" b="0"/>
                  <wp:wrapNone/>
                  <wp:docPr id="10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/>
                        </pic:blipFill>
                        <pic:spPr bwMode="auto">
                          <a:xfrm>
                            <a:off x="0" y="0"/>
                            <a:ext cx="145732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E0EB962" w14:textId="77777777" w:rsidR="00D42FD7" w:rsidRPr="00D42FD7" w:rsidRDefault="00D42FD7" w:rsidP="00D42FD7">
      <w:pPr>
        <w:pStyle w:val="a3"/>
        <w:numPr>
          <w:ilvl w:val="0"/>
          <w:numId w:val="9"/>
        </w:numPr>
        <w:rPr>
          <w:rFonts w:ascii="Times New Roman" w:eastAsia="Times New Roman" w:hAnsi="Times New Roman" w:cs="Times New Roman"/>
          <w:b/>
          <w:color w:val="000000"/>
        </w:rPr>
      </w:pPr>
      <w:r w:rsidRPr="00D42FD7">
        <w:rPr>
          <w:rFonts w:ascii="Times New Roman" w:eastAsia="Times New Roman" w:hAnsi="Times New Roman" w:cs="Times New Roman"/>
          <w:b/>
          <w:color w:val="000000"/>
        </w:rPr>
        <w:t>Адреса поставки и установки изделий</w:t>
      </w:r>
    </w:p>
    <w:tbl>
      <w:tblPr>
        <w:tblW w:w="1006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6"/>
        <w:gridCol w:w="2906"/>
        <w:gridCol w:w="4082"/>
      </w:tblGrid>
      <w:tr w:rsidR="00D42FD7" w:rsidRPr="00A00C24" w14:paraId="46A86391" w14:textId="77777777" w:rsidTr="004F103B">
        <w:trPr>
          <w:trHeight w:val="561"/>
        </w:trPr>
        <w:tc>
          <w:tcPr>
            <w:tcW w:w="3076" w:type="dxa"/>
            <w:shd w:val="clear" w:color="auto" w:fill="auto"/>
            <w:vAlign w:val="center"/>
          </w:tcPr>
          <w:p w14:paraId="25EAD30C" w14:textId="77777777" w:rsidR="00D42FD7" w:rsidRPr="00A00C24" w:rsidRDefault="00D42FD7" w:rsidP="004F10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lang w:eastAsia="ru-RU"/>
              </w:rPr>
            </w:pPr>
            <w:r w:rsidRPr="00A00C24">
              <w:rPr>
                <w:rFonts w:ascii="Times New Roman" w:eastAsia="Times New Roman" w:hAnsi="Times New Roman" w:cs="Times New Roman"/>
                <w:b/>
                <w:bCs/>
                <w:noProof/>
                <w:lang w:eastAsia="ru-RU"/>
              </w:rPr>
              <w:t>Наименование изделия</w:t>
            </w:r>
          </w:p>
        </w:tc>
        <w:tc>
          <w:tcPr>
            <w:tcW w:w="2906" w:type="dxa"/>
            <w:shd w:val="clear" w:color="auto" w:fill="auto"/>
            <w:vAlign w:val="center"/>
          </w:tcPr>
          <w:p w14:paraId="3CAF4329" w14:textId="77777777" w:rsidR="00D42FD7" w:rsidRPr="00A00C24" w:rsidRDefault="00D42FD7" w:rsidP="004F10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00C2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Адрес поставки и установки</w:t>
            </w:r>
          </w:p>
        </w:tc>
        <w:tc>
          <w:tcPr>
            <w:tcW w:w="4082" w:type="dxa"/>
            <w:vAlign w:val="center"/>
          </w:tcPr>
          <w:p w14:paraId="2AB04088" w14:textId="77777777" w:rsidR="00D42FD7" w:rsidRPr="00A00C24" w:rsidRDefault="00D42FD7" w:rsidP="004F10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00C2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Количество</w:t>
            </w:r>
          </w:p>
        </w:tc>
      </w:tr>
      <w:tr w:rsidR="00D42FD7" w:rsidRPr="00A00C24" w14:paraId="5A4D6D87" w14:textId="77777777" w:rsidTr="00F77C46">
        <w:trPr>
          <w:trHeight w:val="1833"/>
        </w:trPr>
        <w:tc>
          <w:tcPr>
            <w:tcW w:w="3076" w:type="dxa"/>
            <w:shd w:val="clear" w:color="auto" w:fill="auto"/>
            <w:vAlign w:val="center"/>
            <w:hideMark/>
          </w:tcPr>
          <w:p w14:paraId="45009A6D" w14:textId="77777777" w:rsidR="00D42FD7" w:rsidRPr="004F103B" w:rsidRDefault="004F103B" w:rsidP="003120CB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Изделие № </w:t>
            </w:r>
            <w:r w:rsidR="00D42FD7"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1</w:t>
            </w:r>
            <w:r w:rsidR="007E3674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(30 см)</w:t>
            </w:r>
            <w:r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</w:p>
        </w:tc>
        <w:tc>
          <w:tcPr>
            <w:tcW w:w="2906" w:type="dxa"/>
            <w:shd w:val="clear" w:color="auto" w:fill="auto"/>
            <w:vAlign w:val="center"/>
          </w:tcPr>
          <w:p w14:paraId="43311EE4" w14:textId="0C27EDC5" w:rsidR="00D42FD7" w:rsidRPr="004F103B" w:rsidRDefault="00E123DF" w:rsidP="003120CB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123DF">
              <w:rPr>
                <w:rFonts w:ascii="Times New Roman" w:eastAsia="Times New Roman" w:hAnsi="Times New Roman" w:cs="Times New Roman"/>
                <w:bCs/>
                <w:lang w:eastAsia="ru-RU"/>
              </w:rPr>
              <w:t>Мурманская область, г. Мурманск, протяженность от дома № 47 по проспекту Ленина до дома № 77 по проспекту Ленина, согласно схемам размещения (Приложение № 1 к настоящему Техническому заданию)</w:t>
            </w:r>
          </w:p>
        </w:tc>
        <w:tc>
          <w:tcPr>
            <w:tcW w:w="4082" w:type="dxa"/>
            <w:vAlign w:val="center"/>
          </w:tcPr>
          <w:p w14:paraId="4E7ADBC2" w14:textId="77777777" w:rsidR="00D42FD7" w:rsidRPr="004F103B" w:rsidRDefault="007E3674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296 </w:t>
            </w:r>
            <w:r w:rsidR="00D42FD7" w:rsidRPr="004F103B">
              <w:rPr>
                <w:rFonts w:ascii="Times New Roman" w:eastAsia="Times New Roman" w:hAnsi="Times New Roman" w:cs="Times New Roman"/>
                <w:bCs/>
                <w:lang w:eastAsia="ru-RU"/>
              </w:rPr>
              <w:t>шт.</w:t>
            </w:r>
          </w:p>
        </w:tc>
      </w:tr>
      <w:tr w:rsidR="00F77C46" w:rsidRPr="00A00C24" w14:paraId="6D38C6EE" w14:textId="77777777" w:rsidTr="00F77C46">
        <w:trPr>
          <w:trHeight w:val="1973"/>
        </w:trPr>
        <w:tc>
          <w:tcPr>
            <w:tcW w:w="3076" w:type="dxa"/>
            <w:shd w:val="clear" w:color="auto" w:fill="auto"/>
            <w:vAlign w:val="center"/>
            <w:hideMark/>
          </w:tcPr>
          <w:p w14:paraId="676FBBE4" w14:textId="77777777" w:rsidR="00F77C46" w:rsidRPr="00F77C46" w:rsidRDefault="00F77C46" w:rsidP="003120CB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Изделие № 2 </w:t>
            </w:r>
            <w:r w:rsidR="007E3674">
              <w:rPr>
                <w:rFonts w:ascii="Times New Roman" w:eastAsia="Times New Roman" w:hAnsi="Times New Roman" w:cs="Times New Roman"/>
                <w:bCs/>
                <w:lang w:eastAsia="ru-RU"/>
              </w:rPr>
              <w:t>(60 см)</w:t>
            </w:r>
          </w:p>
        </w:tc>
        <w:tc>
          <w:tcPr>
            <w:tcW w:w="2906" w:type="dxa"/>
            <w:shd w:val="clear" w:color="auto" w:fill="auto"/>
            <w:vAlign w:val="center"/>
          </w:tcPr>
          <w:p w14:paraId="44881097" w14:textId="3789715B" w:rsidR="00F77C46" w:rsidRPr="00F77C46" w:rsidRDefault="00E123DF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123DF">
              <w:rPr>
                <w:rFonts w:ascii="Times New Roman" w:eastAsia="Times New Roman" w:hAnsi="Times New Roman" w:cs="Times New Roman"/>
                <w:bCs/>
                <w:lang w:eastAsia="ru-RU"/>
              </w:rPr>
              <w:t>Мурманская область, г. Мурманск, протяженность от дома № 47 по проспекту Ленина до дома № 77 по проспекту Ленина, согласно схемам размещения (Приложение № 1 к настоящему Техническому заданию)</w:t>
            </w:r>
          </w:p>
        </w:tc>
        <w:tc>
          <w:tcPr>
            <w:tcW w:w="4082" w:type="dxa"/>
            <w:vAlign w:val="center"/>
          </w:tcPr>
          <w:p w14:paraId="32F146E0" w14:textId="77777777" w:rsidR="00F77C46" w:rsidRPr="00F77C46" w:rsidRDefault="007E3674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360 </w:t>
            </w:r>
            <w:r w:rsidR="00F77C46">
              <w:rPr>
                <w:rFonts w:ascii="Times New Roman" w:eastAsia="Times New Roman" w:hAnsi="Times New Roman" w:cs="Times New Roman"/>
                <w:bCs/>
                <w:lang w:eastAsia="ru-RU"/>
              </w:rPr>
              <w:t>шт.</w:t>
            </w:r>
          </w:p>
        </w:tc>
      </w:tr>
      <w:tr w:rsidR="00D42FD7" w:rsidRPr="00A00C24" w14:paraId="20C25359" w14:textId="77777777" w:rsidTr="004F103B">
        <w:trPr>
          <w:trHeight w:val="1478"/>
        </w:trPr>
        <w:tc>
          <w:tcPr>
            <w:tcW w:w="3076" w:type="dxa"/>
            <w:shd w:val="clear" w:color="auto" w:fill="auto"/>
            <w:vAlign w:val="center"/>
            <w:hideMark/>
          </w:tcPr>
          <w:p w14:paraId="36348435" w14:textId="77777777" w:rsidR="00D42FD7" w:rsidRPr="00F77C46" w:rsidRDefault="00D42FD7" w:rsidP="003120CB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77C46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Изделие </w:t>
            </w:r>
            <w:r w:rsidR="00F77C46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№ 3 </w:t>
            </w:r>
            <w:r w:rsidR="007E3674">
              <w:rPr>
                <w:rFonts w:ascii="Times New Roman" w:eastAsia="Times New Roman" w:hAnsi="Times New Roman" w:cs="Times New Roman"/>
                <w:bCs/>
                <w:lang w:eastAsia="ru-RU"/>
              </w:rPr>
              <w:t>(30 см)</w:t>
            </w:r>
          </w:p>
        </w:tc>
        <w:tc>
          <w:tcPr>
            <w:tcW w:w="2906" w:type="dxa"/>
            <w:shd w:val="clear" w:color="auto" w:fill="auto"/>
            <w:vAlign w:val="center"/>
          </w:tcPr>
          <w:p w14:paraId="17C0C6E3" w14:textId="2180D0F6" w:rsidR="00D42FD7" w:rsidRPr="00F77C46" w:rsidRDefault="00E123DF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123DF">
              <w:rPr>
                <w:rFonts w:ascii="Times New Roman" w:eastAsia="Times New Roman" w:hAnsi="Times New Roman" w:cs="Times New Roman"/>
                <w:bCs/>
                <w:lang w:eastAsia="ru-RU"/>
              </w:rPr>
              <w:t>Мурманская область, г. Мурманск, протяженность от дома № 47 по проспекту Ленина до дома № 77 по проспекту Ленина, согласно схемам размещения (Приложение № 1 к настоящему Техническому заданию)</w:t>
            </w:r>
          </w:p>
        </w:tc>
        <w:tc>
          <w:tcPr>
            <w:tcW w:w="4082" w:type="dxa"/>
            <w:vAlign w:val="center"/>
          </w:tcPr>
          <w:p w14:paraId="599ABFF1" w14:textId="77777777" w:rsidR="00D42FD7" w:rsidRPr="00F77C46" w:rsidRDefault="007E3674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290 </w:t>
            </w:r>
            <w:r w:rsidR="00D42FD7" w:rsidRPr="00F77C46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шт. </w:t>
            </w:r>
          </w:p>
        </w:tc>
      </w:tr>
      <w:tr w:rsidR="009474E6" w:rsidRPr="00A00C24" w14:paraId="00CF41CF" w14:textId="77777777" w:rsidTr="004F103B">
        <w:trPr>
          <w:trHeight w:val="1478"/>
        </w:trPr>
        <w:tc>
          <w:tcPr>
            <w:tcW w:w="3076" w:type="dxa"/>
            <w:shd w:val="clear" w:color="auto" w:fill="auto"/>
            <w:vAlign w:val="center"/>
          </w:tcPr>
          <w:p w14:paraId="5A044C28" w14:textId="77777777" w:rsidR="009474E6" w:rsidRPr="009474E6" w:rsidRDefault="009474E6" w:rsidP="003120CB">
            <w:pPr>
              <w:spacing w:before="20" w:after="20"/>
              <w:ind w:left="20" w:right="20"/>
              <w:jc w:val="center"/>
              <w:rPr>
                <w:rFonts w:ascii="Times New Roman" w:hAnsi="Times New Roman" w:cs="Times New Roman"/>
                <w:color w:val="000000"/>
                <w:szCs w:val="18"/>
              </w:rPr>
            </w:pPr>
            <w:r w:rsidRPr="009474E6">
              <w:rPr>
                <w:rFonts w:ascii="Times New Roman" w:hAnsi="Times New Roman" w:cs="Times New Roman"/>
                <w:color w:val="000000"/>
                <w:szCs w:val="18"/>
              </w:rPr>
              <w:t xml:space="preserve">Изделие № 4 </w:t>
            </w:r>
            <w:r w:rsidR="007E3674">
              <w:rPr>
                <w:rFonts w:ascii="Times New Roman" w:hAnsi="Times New Roman" w:cs="Times New Roman"/>
                <w:color w:val="000000"/>
                <w:szCs w:val="18"/>
              </w:rPr>
              <w:t>(60 см)</w:t>
            </w:r>
          </w:p>
        </w:tc>
        <w:tc>
          <w:tcPr>
            <w:tcW w:w="2906" w:type="dxa"/>
            <w:shd w:val="clear" w:color="auto" w:fill="auto"/>
            <w:vAlign w:val="center"/>
          </w:tcPr>
          <w:p w14:paraId="71EA77AA" w14:textId="1D04671E" w:rsidR="009474E6" w:rsidRPr="004F103B" w:rsidRDefault="00E123DF" w:rsidP="009474E6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E123DF">
              <w:rPr>
                <w:rFonts w:ascii="Times New Roman" w:eastAsia="Times New Roman" w:hAnsi="Times New Roman" w:cs="Times New Roman"/>
                <w:bCs/>
                <w:lang w:eastAsia="ru-RU"/>
              </w:rPr>
              <w:t>Мурманская область, г. Мурманск, протяженность от дома № 47 по проспекту Ленина до дома № 77 по проспекту Ленина, согласно схемам размещения (Приложение № 1 к настоящему Техническому заданию)</w:t>
            </w:r>
          </w:p>
        </w:tc>
        <w:tc>
          <w:tcPr>
            <w:tcW w:w="4082" w:type="dxa"/>
            <w:vAlign w:val="center"/>
          </w:tcPr>
          <w:p w14:paraId="4AFDAC7E" w14:textId="77777777" w:rsidR="009474E6" w:rsidRDefault="007E3674" w:rsidP="00803C7C">
            <w:pPr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355 </w:t>
            </w:r>
            <w:r w:rsidR="009474E6">
              <w:rPr>
                <w:rFonts w:ascii="Times New Roman" w:eastAsia="Times New Roman" w:hAnsi="Times New Roman" w:cs="Times New Roman"/>
                <w:bCs/>
                <w:lang w:eastAsia="ru-RU"/>
              </w:rPr>
              <w:t>шт.</w:t>
            </w:r>
          </w:p>
        </w:tc>
      </w:tr>
    </w:tbl>
    <w:p w14:paraId="2A1C421F" w14:textId="77777777" w:rsidR="00D42FD7" w:rsidRPr="00A00C24" w:rsidRDefault="00D42FD7" w:rsidP="00F77C46">
      <w:pPr>
        <w:rPr>
          <w:rFonts w:ascii="Times New Roman" w:hAnsi="Times New Roman" w:cs="Times New Roman"/>
          <w:b/>
          <w:sz w:val="20"/>
          <w:szCs w:val="20"/>
        </w:rPr>
      </w:pPr>
    </w:p>
    <w:p w14:paraId="19216147" w14:textId="77777777" w:rsidR="00D42FD7" w:rsidRPr="00A00C24" w:rsidRDefault="00D42FD7" w:rsidP="00D42FD7">
      <w:pPr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A00C24">
        <w:rPr>
          <w:rFonts w:ascii="Times New Roman" w:eastAsia="Times New Roman" w:hAnsi="Times New Roman" w:cs="Times New Roman"/>
          <w:b/>
          <w:bCs/>
          <w:lang w:eastAsia="ru-RU"/>
        </w:rPr>
        <w:t>2. Требования к используемым материалам и оборудованию</w:t>
      </w:r>
    </w:p>
    <w:p w14:paraId="309DA0B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2.1. Подрядчик обязуется при выполнении работ использовать материалы, разрешенные к применению на территории Российской Федерации, соответствующие требованиям промышленной и экологической безопасности, требованиям действующих ГОСТов, СНиПов, других нормативно-технических документов и настоящего Технического задания.</w:t>
      </w:r>
    </w:p>
    <w:p w14:paraId="2A2C873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2.2. Оборудование, изделия и материалы, применяемые при выполнении работ, должны иметь соответствующие сертификаты, технические паспорта, удостоверяющие качество.</w:t>
      </w:r>
    </w:p>
    <w:p w14:paraId="094BC6D9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2.3. Все применяемые при выполнении работ материалы (оборудование, конструкции) должны:</w:t>
      </w:r>
    </w:p>
    <w:p w14:paraId="3B1832B6" w14:textId="77777777" w:rsidR="00D42FD7" w:rsidRPr="00A00C24" w:rsidRDefault="00D42FD7" w:rsidP="00D42FD7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быть новыми (не бывшими в эксплуатации, не проходившими ремонт);</w:t>
      </w:r>
    </w:p>
    <w:p w14:paraId="2A5E30F8" w14:textId="77777777" w:rsidR="00D42FD7" w:rsidRPr="00A00C24" w:rsidRDefault="00D42FD7" w:rsidP="00D42FD7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соответствовать ГОСТам и другим нормативным правовым актам;</w:t>
      </w:r>
    </w:p>
    <w:p w14:paraId="7A8968C4" w14:textId="77777777" w:rsidR="00D42FD7" w:rsidRPr="00A00C24" w:rsidRDefault="00D42FD7" w:rsidP="00D42FD7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удовлетворять требованиям по пожарной безопасности, износостойкости и выделению токсичных веществ, предусмотренным законодательством Российской Федерации;</w:t>
      </w:r>
    </w:p>
    <w:p w14:paraId="04851CC5" w14:textId="77777777" w:rsidR="00D42FD7" w:rsidRPr="00A00C24" w:rsidRDefault="00D42FD7" w:rsidP="00D42FD7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удовлетворять требованиям по надежности и долговечности, простоте в эксплуатации и возможности проведения работ, предусмотренным законодательством Российской Федерации;</w:t>
      </w:r>
    </w:p>
    <w:p w14:paraId="01AD64E5" w14:textId="77777777" w:rsidR="00D42FD7" w:rsidRPr="00A00C24" w:rsidRDefault="00D42FD7" w:rsidP="00D42FD7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соответствовать требованиям об ограничении использования товаров из других государств.</w:t>
      </w:r>
    </w:p>
    <w:p w14:paraId="740468EC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2.4. Все приобретаемые Подрядчиком для выполнения работ материалы (товары, оборудование, конструкции) должны быть представлены с описанием (с указанием производителя и полного наименования).</w:t>
      </w:r>
    </w:p>
    <w:p w14:paraId="683A2DBB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2.5. При выполнении работ Подрядчик не имеет права использовать: токсические вещества; вещества, обладающие сильным запахом, вызывающие аллергические реакции и наносящие вред здоровью.</w:t>
      </w:r>
    </w:p>
    <w:p w14:paraId="1AF9436A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2.6. Обеспечение работ, предусмотренных настоящим Техническим заданием, необходимыми материалами, оборудованием, инструментом, техническими средствами и иными средствами осуществляет Подрядчик за свой счет.</w:t>
      </w:r>
    </w:p>
    <w:p w14:paraId="679C033C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2.7. Все пластиковые материалы должны быть ударопрочными, морозоустойчивыми и устойчивыми к ультрафиолетовому излучению.</w:t>
      </w:r>
    </w:p>
    <w:p w14:paraId="67350AC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2.8. Все изделия должны поставляться в таре, которая приспособлена для последующего сезонного хранения в ней поставляемых изделий.</w:t>
      </w:r>
    </w:p>
    <w:p w14:paraId="78EC8442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2.9. Все изделия с металлическим каркасом (корпусом), осуществляющие питание от сети 380/220В должны монтироваться с системой заземления </w:t>
      </w:r>
      <w:r w:rsidRPr="00A00C24">
        <w:rPr>
          <w:rFonts w:ascii="Times New Roman" w:hAnsi="Times New Roman" w:cs="Times New Roman"/>
          <w:lang w:val="en-US"/>
        </w:rPr>
        <w:t>TN</w:t>
      </w:r>
      <w:r w:rsidRPr="00A00C24">
        <w:rPr>
          <w:rFonts w:ascii="Times New Roman" w:hAnsi="Times New Roman" w:cs="Times New Roman"/>
        </w:rPr>
        <w:t>-</w:t>
      </w:r>
      <w:r w:rsidRPr="00A00C24">
        <w:rPr>
          <w:rFonts w:ascii="Times New Roman" w:hAnsi="Times New Roman" w:cs="Times New Roman"/>
          <w:lang w:val="en-US"/>
        </w:rPr>
        <w:t>S</w:t>
      </w:r>
      <w:r w:rsidRPr="00A00C24">
        <w:rPr>
          <w:rFonts w:ascii="Times New Roman" w:hAnsi="Times New Roman" w:cs="Times New Roman"/>
        </w:rPr>
        <w:t xml:space="preserve"> или </w:t>
      </w:r>
      <w:r w:rsidRPr="00A00C24">
        <w:rPr>
          <w:rFonts w:ascii="Times New Roman" w:hAnsi="Times New Roman" w:cs="Times New Roman"/>
          <w:lang w:val="en-US"/>
        </w:rPr>
        <w:t>TN</w:t>
      </w:r>
      <w:r w:rsidRPr="00A00C24">
        <w:rPr>
          <w:rFonts w:ascii="Times New Roman" w:hAnsi="Times New Roman" w:cs="Times New Roman"/>
        </w:rPr>
        <w:t>-</w:t>
      </w:r>
      <w:r w:rsidRPr="00A00C24">
        <w:rPr>
          <w:rFonts w:ascii="Times New Roman" w:hAnsi="Times New Roman" w:cs="Times New Roman"/>
          <w:lang w:val="en-US"/>
        </w:rPr>
        <w:t>C</w:t>
      </w:r>
      <w:r w:rsidRPr="00A00C24">
        <w:rPr>
          <w:rFonts w:ascii="Times New Roman" w:hAnsi="Times New Roman" w:cs="Times New Roman"/>
        </w:rPr>
        <w:t>-</w:t>
      </w:r>
      <w:r w:rsidRPr="00A00C24">
        <w:rPr>
          <w:rFonts w:ascii="Times New Roman" w:hAnsi="Times New Roman" w:cs="Times New Roman"/>
          <w:lang w:val="en-US"/>
        </w:rPr>
        <w:t>S</w:t>
      </w:r>
      <w:r w:rsidRPr="00A00C24">
        <w:rPr>
          <w:rFonts w:ascii="Times New Roman" w:hAnsi="Times New Roman" w:cs="Times New Roman"/>
        </w:rPr>
        <w:t>. Подвижные металлические изделия, должны быть подключены к защитному заземлению посредством гибкого медного провода или жилы, которые не должны одновременно служить проводником рабочего тока. Сопротивление самостоятельного заземляющего устройства должно соответствовать требованиям предприятия — изготовителя изделия или ведомственным нормам, но не должно превышать 4 Ом.</w:t>
      </w:r>
    </w:p>
    <w:p w14:paraId="249AC8B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2.10. Прокладка силовых линий питания изделий необходимо осуществлять по ПВХ гофре подземным, надземным или воздушным способом. При прокладке воздушным способом, запрещается использовать деревья. При прокладке надземным способом необходимо использовать кабель-каналы (резиновые либо металлические), жестко закрепленные на очищенную от снега землю.   </w:t>
      </w:r>
    </w:p>
    <w:p w14:paraId="61140919" w14:textId="77777777" w:rsidR="00D42FD7" w:rsidRDefault="00D42FD7" w:rsidP="00F77C46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2.11. Все изделия с питанием от сети 380/220В должны иметь защиту от короткого замыкания и обеспечены защитой в случае возникновения утечки тока при нарушении изоляции у изделий.</w:t>
      </w:r>
    </w:p>
    <w:p w14:paraId="58ADE962" w14:textId="77777777" w:rsidR="00F77C46" w:rsidRPr="00F77C46" w:rsidRDefault="00F77C46" w:rsidP="00F77C46">
      <w:pPr>
        <w:ind w:firstLine="709"/>
        <w:contextualSpacing/>
        <w:jc w:val="both"/>
        <w:rPr>
          <w:rFonts w:ascii="Times New Roman" w:hAnsi="Times New Roman" w:cs="Times New Roman"/>
        </w:rPr>
      </w:pPr>
    </w:p>
    <w:p w14:paraId="22DF449F" w14:textId="77777777" w:rsidR="00D42FD7" w:rsidRDefault="00D42FD7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</w:rPr>
      </w:pPr>
      <w:r w:rsidRPr="00A00C24">
        <w:rPr>
          <w:rFonts w:ascii="Times New Roman" w:hAnsi="Times New Roman" w:cs="Times New Roman"/>
          <w:b/>
          <w:bCs/>
        </w:rPr>
        <w:t>3. Общие требования к работам.</w:t>
      </w:r>
    </w:p>
    <w:p w14:paraId="6A585071" w14:textId="77777777" w:rsidR="00F77C46" w:rsidRPr="00A00C24" w:rsidRDefault="00F77C46" w:rsidP="00D42FD7">
      <w:pPr>
        <w:ind w:firstLine="709"/>
        <w:contextualSpacing/>
        <w:jc w:val="center"/>
        <w:rPr>
          <w:rFonts w:ascii="Times New Roman" w:hAnsi="Times New Roman" w:cs="Times New Roman"/>
          <w:b/>
          <w:bCs/>
        </w:rPr>
      </w:pPr>
    </w:p>
    <w:p w14:paraId="5912E03B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  Для реализации указанных работ:</w:t>
      </w:r>
    </w:p>
    <w:p w14:paraId="443127D3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3.1. Подрядчик обязан своевременно информировать Заказчика о ходе выполнения работ, устранять выявленные Заказчиком нарушения, дефекты, недостатки в работе в сроки, согласованные с Заказчиком.</w:t>
      </w:r>
    </w:p>
    <w:p w14:paraId="2CD1B52D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3.2. Подрядчик обязан соблюдать правила привлечения и использования иностранной и иногородней рабочей силы, установленные законодательством Российской Федерации.</w:t>
      </w:r>
    </w:p>
    <w:p w14:paraId="04204BEE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3.3 До начала выполнения работ Подрядчик должен представить Заказчику приказ о назначении ответственных за соблюдение правил электро- и пожарной безопасности.</w:t>
      </w:r>
    </w:p>
    <w:p w14:paraId="660D8EF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3.4 Подрядчик должен обеспечить необходимое для выполнения работ наличие электромонтажников электротехнического оборудования, инженеров-электриков, инженеров-технологов.</w:t>
      </w:r>
    </w:p>
    <w:p w14:paraId="3133CCEA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3.5. Приостановление работ Подрядчика на каком-либо из объектов не является основанием приостановления работ по иным объектам и этапам работ в целом.</w:t>
      </w:r>
    </w:p>
    <w:p w14:paraId="2B4905A6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3.6. По итогам выполнения работ Подрядчик обязан представить Заказчику Акт сдачи-приемки выполненных работ и комплект отчетной документации. Перечень документов, передаваемых Подрядчиком, определен в главе «Перечень отчетной документации, предоставляемой Подрядчиком при сдаче работ» к настоящему Техническому заданию.</w:t>
      </w:r>
    </w:p>
    <w:p w14:paraId="2B6A8693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3.7. После завершения работ по монтажу, сборке, установке оборудования осветительных систем, Подрядчик при предоставлении Актов сдачи-приемки выполненных работ направляет Заказчику фотоотчет по каждому смонтированному объекту (на бумажном носителе и цифровом носителе USB или DVD в формате JPEG).</w:t>
      </w:r>
    </w:p>
    <w:p w14:paraId="30B98401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3.8. После окончания выполнения работ на объекте Подрядчик должен обеспечить вывоз отходов, строительного и монтажного мусора, инструментов и соответствующего рабочего оборудования.</w:t>
      </w:r>
    </w:p>
    <w:p w14:paraId="5809E298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3.9. В целях обеспечения длительной безопасной и безаварийной эксплуатации уличных световых изделий Подрядчик должен выполнить монтаж и подключение в соответствии с нормируемыми требованиями и правилами. </w:t>
      </w:r>
    </w:p>
    <w:p w14:paraId="0E46BEF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3.10. Подрядчик самостоятельно согласовывает подключение изделий к общей сети питания у места монтажа изделия (заключение договоров, получение необходимых согласований, подготовку проектов и исполнительных схем, оплату сопутствующих расходов). </w:t>
      </w:r>
    </w:p>
    <w:p w14:paraId="4B18796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3.11. Провода питания должны быть проложены Подрядчиком от источника питания до щита и от щита до изделия и закреплены в соответствии с действующими нормами и правилами. Прокладка провода питания выполняется таким образом, чтобы исключить последующее изменение его монтажного положения в течении всего срока эксплуатации.</w:t>
      </w:r>
    </w:p>
    <w:p w14:paraId="04F600F8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3.12. Подрядчик производит устройство и монтаж изделия, при котором изделие не будет в течение всего срока эксплуатации иметь подвижность. </w:t>
      </w:r>
    </w:p>
    <w:p w14:paraId="6C8FE56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3.13. На момент поставки (окончания выполнения работ, оказания услуг) каждого изделия, поставщик (подрядчик, исполнитель) подтверждает, что данное изделие произведено без нарушения прав правообладателя, в том в случае, если данное требование предъявляется к изделию в соответствии с действующим законодательством Российской Федерации.</w:t>
      </w:r>
    </w:p>
    <w:p w14:paraId="6761CE21" w14:textId="77777777" w:rsidR="00D42FD7" w:rsidRDefault="00D42FD7" w:rsidP="00D42FD7">
      <w:pPr>
        <w:contextualSpacing/>
        <w:jc w:val="both"/>
        <w:rPr>
          <w:rFonts w:ascii="Times New Roman" w:hAnsi="Times New Roman" w:cs="Times New Roman"/>
        </w:rPr>
      </w:pPr>
    </w:p>
    <w:p w14:paraId="2E2DBD1A" w14:textId="77777777" w:rsidR="00F77C46" w:rsidRPr="00A00C24" w:rsidRDefault="00F77C46" w:rsidP="00D42FD7">
      <w:pPr>
        <w:contextualSpacing/>
        <w:jc w:val="both"/>
      </w:pPr>
    </w:p>
    <w:p w14:paraId="2BBC649D" w14:textId="77777777" w:rsidR="00D42FD7" w:rsidRPr="00A00C24" w:rsidRDefault="00D42FD7" w:rsidP="00D42FD7">
      <w:pPr>
        <w:jc w:val="center"/>
        <w:rPr>
          <w:rFonts w:ascii="Times New Roman" w:hAnsi="Times New Roman" w:cs="Times New Roman"/>
          <w:b/>
        </w:rPr>
      </w:pPr>
      <w:r w:rsidRPr="00A00C24">
        <w:rPr>
          <w:rFonts w:ascii="Times New Roman" w:hAnsi="Times New Roman" w:cs="Times New Roman"/>
          <w:b/>
        </w:rPr>
        <w:t>4. Требования к безопасности выполнения работ</w:t>
      </w:r>
    </w:p>
    <w:p w14:paraId="756CB087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4.1. Все работы должны быть выполнены Подрядчиком в соответствии с требованиями обеспечения промышленной безопасности, охраны труда, техники безопасности и электробезопасности законодательства Российской Федерации.</w:t>
      </w:r>
    </w:p>
    <w:p w14:paraId="65BD0E8C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4.2. Подрядчик за счет своих средств обязан обеспечивать своевременную выдачу работникам специальной одежды, специальной обуви и других средств индивидуальной защиты в соответствии с установленными законодательством нормами.</w:t>
      </w:r>
    </w:p>
    <w:p w14:paraId="20E3F318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4.3. Подрядчик должен контролировать состояние условий труда на рабочих местах, соблюдение правил безопасности и охраны труда, правильность применения работниками средств индивидуальной и коллективной защиты.</w:t>
      </w:r>
    </w:p>
    <w:p w14:paraId="63F19836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4.4. Подрядчик обеспечивает Заказчику освобождение от любой ответственности и уплаты сумм по всем претензиям, требованиям, несчастным случаям, в том числе со смертельным исходом, в процессе производства работ по Договору.</w:t>
      </w:r>
    </w:p>
    <w:p w14:paraId="46694E2C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4.5. Подрядчик должен обеспечивать соответствие результатов работ требованиям безопасности жизни и здоровья, а также иным требованиям сертификации, безопасности (санитарным нормам и правилам, государственным стандартам и т.п.), лицензирования, установленным действующим законодательством Российской Федерации.</w:t>
      </w:r>
    </w:p>
    <w:p w14:paraId="50E8BFCE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4.6. В процессе выполнения работ Подрядчик обязан предусмотреть мероприятия, исключающие загрязнение прилегающей территории строительными отходами, предусмотреть меры по предотвращению пылеобразования.</w:t>
      </w:r>
    </w:p>
    <w:p w14:paraId="0C13292A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4.7. Отходы, строительный мусор должны своевременно вывозиться на полигоны. Захламление и заваливание мусором зоны проведения работ и близлежащей территории запрещается.</w:t>
      </w:r>
    </w:p>
    <w:p w14:paraId="561EF63D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4.8. В период свертывания работ все строительные отходы и мусор должны вывозиться с благоустроенной территории для дальнейшей утилизации. Строго запрещается делать «захоронение» строительных отходов и мусора. Сжигание горючих отходов и мусора в пределах черты города запрещается.</w:t>
      </w:r>
    </w:p>
    <w:p w14:paraId="7CD97506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</w:p>
    <w:p w14:paraId="3D6B527A" w14:textId="77777777" w:rsidR="00D42FD7" w:rsidRPr="00A00C24" w:rsidRDefault="00D42FD7" w:rsidP="00D42FD7">
      <w:pPr>
        <w:tabs>
          <w:tab w:val="left" w:pos="851"/>
        </w:tabs>
        <w:ind w:firstLine="567"/>
        <w:jc w:val="center"/>
        <w:rPr>
          <w:rFonts w:ascii="Times New Roman" w:hAnsi="Times New Roman" w:cs="Times New Roman"/>
          <w:b/>
        </w:rPr>
      </w:pPr>
      <w:r w:rsidRPr="00A00C24">
        <w:rPr>
          <w:rFonts w:ascii="Times New Roman" w:hAnsi="Times New Roman" w:cs="Times New Roman"/>
          <w:b/>
        </w:rPr>
        <w:t xml:space="preserve">5. Перечень отчетной документации, предоставляемой подрядчиком при сдаче работ по устройству </w:t>
      </w:r>
      <w:r w:rsidR="00F77C46">
        <w:rPr>
          <w:rFonts w:ascii="Times New Roman" w:hAnsi="Times New Roman" w:cs="Times New Roman"/>
          <w:b/>
        </w:rPr>
        <w:t>световых конструкций</w:t>
      </w:r>
    </w:p>
    <w:p w14:paraId="5947F05B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eastAsia="Calibri" w:hAnsi="Times New Roman" w:cs="Times New Roman"/>
        </w:rPr>
        <w:t xml:space="preserve">5.1. </w:t>
      </w:r>
      <w:r w:rsidRPr="00A00C24">
        <w:rPr>
          <w:rFonts w:ascii="Times New Roman" w:hAnsi="Times New Roman" w:cs="Times New Roman"/>
        </w:rPr>
        <w:t>Подрядчик в согласованные сроки представляет надлежащим образом оформленную отчетную документацию и материалы, подтверждающие исполнение обязательств</w:t>
      </w:r>
      <w:r w:rsidR="00F77C46">
        <w:rPr>
          <w:rFonts w:ascii="Times New Roman" w:hAnsi="Times New Roman" w:cs="Times New Roman"/>
        </w:rPr>
        <w:t>:</w:t>
      </w:r>
    </w:p>
    <w:p w14:paraId="37DCAB53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Акт сдачи-приемки выполненных работ;</w:t>
      </w:r>
    </w:p>
    <w:p w14:paraId="27A567F2" w14:textId="77777777" w:rsidR="00D42FD7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Счет;</w:t>
      </w:r>
    </w:p>
    <w:p w14:paraId="0F916BC2" w14:textId="77777777" w:rsidR="00C57A85" w:rsidRPr="00A00C24" w:rsidRDefault="00C57A85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справки по форме КС-2, КС-3;</w:t>
      </w:r>
    </w:p>
    <w:p w14:paraId="58DFB7D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- 2-х стадийную цветную фотофиксацию (до начала работ, после производства работ);</w:t>
      </w:r>
    </w:p>
    <w:p w14:paraId="199C55BA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паспорта на применяемые материалы и оборудование;</w:t>
      </w:r>
    </w:p>
    <w:p w14:paraId="1D9170E7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инструкции по сборке и разборке;</w:t>
      </w:r>
    </w:p>
    <w:p w14:paraId="6FA50776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правила по хранению и утилизации изделий;</w:t>
      </w:r>
    </w:p>
    <w:p w14:paraId="291C26E4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электрические схемы;</w:t>
      </w:r>
    </w:p>
    <w:p w14:paraId="380CB76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- сертификаты соответствия или декларации о соответствии, необходимые разрешения на использование объектов с авторским правом.</w:t>
      </w:r>
    </w:p>
    <w:p w14:paraId="5AE46ADE" w14:textId="3D4B7CA6" w:rsidR="00D42FD7" w:rsidRPr="00A00C24" w:rsidRDefault="00D42FD7" w:rsidP="00D42FD7">
      <w:pPr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A00C24">
        <w:rPr>
          <w:rFonts w:ascii="Times New Roman" w:hAnsi="Times New Roman" w:cs="Times New Roman"/>
        </w:rPr>
        <w:t>5.2. Не предоставление исполнительной документации является недобросовестным исполнением</w:t>
      </w:r>
      <w:r w:rsidRPr="00A00C24">
        <w:rPr>
          <w:rFonts w:ascii="Times New Roman" w:eastAsia="Calibri" w:hAnsi="Times New Roman" w:cs="Times New Roman"/>
        </w:rPr>
        <w:t xml:space="preserve"> договора.</w:t>
      </w:r>
    </w:p>
    <w:p w14:paraId="07E4A3F0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</w:p>
    <w:p w14:paraId="6971E721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</w:p>
    <w:p w14:paraId="51BCDEFD" w14:textId="77777777" w:rsidR="00D42FD7" w:rsidRPr="00F77C46" w:rsidRDefault="00D42FD7" w:rsidP="00F77C46">
      <w:pPr>
        <w:pStyle w:val="a3"/>
        <w:numPr>
          <w:ilvl w:val="0"/>
          <w:numId w:val="9"/>
        </w:numPr>
        <w:jc w:val="center"/>
        <w:rPr>
          <w:rFonts w:ascii="Times New Roman" w:hAnsi="Times New Roman" w:cs="Times New Roman"/>
          <w:b/>
        </w:rPr>
      </w:pPr>
      <w:r w:rsidRPr="00F77C46">
        <w:rPr>
          <w:rFonts w:ascii="Times New Roman" w:hAnsi="Times New Roman" w:cs="Times New Roman"/>
          <w:b/>
        </w:rPr>
        <w:t>Перечень нормативных технических и нормативных правовых актов</w:t>
      </w:r>
    </w:p>
    <w:p w14:paraId="55C36F5E" w14:textId="77777777" w:rsidR="00F77C46" w:rsidRPr="00F77C46" w:rsidRDefault="00F77C46" w:rsidP="00F77C46">
      <w:pPr>
        <w:pStyle w:val="a3"/>
        <w:rPr>
          <w:rFonts w:ascii="Times New Roman" w:hAnsi="Times New Roman" w:cs="Times New Roman"/>
          <w:b/>
        </w:rPr>
      </w:pPr>
    </w:p>
    <w:p w14:paraId="459452B9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 «Трудовой кодекс Российской Федерации» от 30.12.2001 № 197-ФЗ.</w:t>
      </w:r>
    </w:p>
    <w:p w14:paraId="66365A6C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Федеральный закон от 25.07.2002 № 115-ФЗ «О правовом положении иностранных граждан в Российской Федерации».</w:t>
      </w:r>
    </w:p>
    <w:p w14:paraId="4E37CB8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Федеральный закон от 22.07.2008 № 123-ФЗ «Технический регламент о требованиях пожарной безопасности».</w:t>
      </w:r>
    </w:p>
    <w:p w14:paraId="4D88FD1F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Федеральный закон от 30.12.2009 № 384-ФЗ «Технический регламент о безопасности зданий и сооружений».</w:t>
      </w:r>
    </w:p>
    <w:p w14:paraId="1B6375BE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Постановление Правительства Российской Федерации от 25.04.2012 № 390 «О противопожарном режиме» (Правила противопожарного режима в Российской Федерации).</w:t>
      </w:r>
    </w:p>
    <w:p w14:paraId="51A8A794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Постановление Государственного комитета СССР по управлению качеством продукции и стандартам от 14.06.1991 № 875 «ГOCТ 12.1.004-91. Межгосударственный стандарт. Система стандартов безопасности труда. Пожарная безопасность. Общие требования».</w:t>
      </w:r>
    </w:p>
    <w:p w14:paraId="4E31C363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Постановление Минстроя Российской Федерации от 13.02.1997 № 18-7 «СНиП 21-01-97.</w:t>
      </w:r>
    </w:p>
    <w:p w14:paraId="66219902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Пожарная безопасность зданий и сооружений».</w:t>
      </w:r>
    </w:p>
    <w:p w14:paraId="31F7DF1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Федерального агентства по техническому регулированию и метрологии от 15.07.2009 № 246-ст «ГОСТ Р 50571.29-2009 (МЭК 60364-5-55:2008). Национальный стандарт Российской Федерации. Электрические установки зданий. Часть 5-55. Выбор и монтаж электрооборудования. Прочее оборудование».</w:t>
      </w:r>
    </w:p>
    <w:p w14:paraId="0D35FE0D" w14:textId="77777777" w:rsidR="00D42FD7" w:rsidRPr="00A00C24" w:rsidRDefault="00D42FD7" w:rsidP="00D42FD7">
      <w:pPr>
        <w:spacing w:after="0"/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Федерального агентства по техническому регулированию и метрологии от 10.12.2009 № 672-ст «ГОСТ Р 50571.3-2009 (МЭК 60364-4-41:2005). Национальный стандарт Российской Федерации. Электроустановки низковольтные. Часть 4-41. Требования для обеспечения безопасности. Защита от поражения электрическим током».</w:t>
      </w:r>
    </w:p>
    <w:p w14:paraId="6B5FEEE5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ГОСТ 30339-95 Электроснабжение и электробезопасность.</w:t>
      </w:r>
    </w:p>
    <w:p w14:paraId="5A5CAD8B" w14:textId="77777777" w:rsidR="00D42FD7" w:rsidRPr="00A00C24" w:rsidRDefault="00D42FD7" w:rsidP="00F77C46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Правила устройства электроустановок (ПУЭ). Глава 1.7 Заземление и защитные меры электробезопасности (Издание седьмое).</w:t>
      </w:r>
    </w:p>
    <w:p w14:paraId="307A8C22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Федерального агентства по техническому регулированию и метрологии от 13.12.2011 № 925-ст «ГОСТ Р 50571.5.52-2011 (МЭК 60364-5-52:2009). Национальный стандарт Российской Федерации. Электроустановки низковольтные. Часть 5-52. Выбор и монтаж электрооборудования. Электропроводка».</w:t>
      </w:r>
    </w:p>
    <w:p w14:paraId="685EB7A3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регионального развития Российской Федерации от 27.12.2010 № 783 «СП 52.13330.2011. Естественное и искусственное освещение».</w:t>
      </w:r>
    </w:p>
    <w:p w14:paraId="14B7C667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труда и социальной защиты Российской Федерации от 24.07.2013 № 328н «ПОТЭУ 2014. Правила по охране труда при эксплуатации электроустановок».</w:t>
      </w:r>
    </w:p>
    <w:p w14:paraId="69431D41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«ПУЭ. Правила устройства электроустановок. Шестое издание», утвержденные</w:t>
      </w:r>
    </w:p>
    <w:p w14:paraId="4EC63D86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proofErr w:type="spellStart"/>
      <w:r w:rsidRPr="00A00C24">
        <w:rPr>
          <w:rFonts w:ascii="Times New Roman" w:hAnsi="Times New Roman" w:cs="Times New Roman"/>
        </w:rPr>
        <w:t>Главтехуправлением</w:t>
      </w:r>
      <w:proofErr w:type="spellEnd"/>
      <w:r w:rsidRPr="00A00C24">
        <w:rPr>
          <w:rFonts w:ascii="Times New Roman" w:hAnsi="Times New Roman" w:cs="Times New Roman"/>
        </w:rPr>
        <w:t xml:space="preserve">, </w:t>
      </w:r>
      <w:proofErr w:type="spellStart"/>
      <w:r w:rsidRPr="00A00C24">
        <w:rPr>
          <w:rFonts w:ascii="Times New Roman" w:hAnsi="Times New Roman" w:cs="Times New Roman"/>
        </w:rPr>
        <w:t>Госэнергонадзором</w:t>
      </w:r>
      <w:proofErr w:type="spellEnd"/>
      <w:r w:rsidRPr="00A00C24">
        <w:rPr>
          <w:rFonts w:ascii="Times New Roman" w:hAnsi="Times New Roman" w:cs="Times New Roman"/>
        </w:rPr>
        <w:t xml:space="preserve"> Минэнерго СССР 05.10.1979.</w:t>
      </w:r>
    </w:p>
    <w:p w14:paraId="263321A3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 «Правила техники безопасности при электромонтажных и наладочных работах» (утв. </w:t>
      </w:r>
      <w:proofErr w:type="spellStart"/>
      <w:r w:rsidRPr="00A00C24">
        <w:rPr>
          <w:rFonts w:ascii="Times New Roman" w:hAnsi="Times New Roman" w:cs="Times New Roman"/>
        </w:rPr>
        <w:t>Минмонтажспецстроем</w:t>
      </w:r>
      <w:proofErr w:type="spellEnd"/>
      <w:r w:rsidRPr="00A00C24">
        <w:rPr>
          <w:rFonts w:ascii="Times New Roman" w:hAnsi="Times New Roman" w:cs="Times New Roman"/>
        </w:rPr>
        <w:t xml:space="preserve"> СССР 24.05.1990).</w:t>
      </w:r>
    </w:p>
    <w:p w14:paraId="129E2988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жилищно-коммунального хозяйства РСФСР от 12.05.1998 № 120 «УДК 628.971.004.2. Указания по эксплуатации электроустановок наружного освещения городов, поселков городского типа и сельских населенных пунктов».</w:t>
      </w:r>
    </w:p>
    <w:p w14:paraId="58AC0C8A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 xml:space="preserve"> «ПУЭ. Правила устройства электроустановок. Седьмое издание. Раздел 6. Электрическое освещение. Раздел 7. Электрооборудование специальных установок. Главы 7.1, 7.2», утвержденные Министерством топлива и энергетики Российской Федерации 06.10.1999.</w:t>
      </w:r>
    </w:p>
    <w:p w14:paraId="5B69E492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Министерства энергетики Российской Федерации от 08.07.2002 № 204 «ПУЭ. Правила устройства электроустановок. Седьмое издание. Раздел 1. Общие правила. Главы 1.1, 1.2, 1.7, 1.9».</w:t>
      </w:r>
    </w:p>
    <w:p w14:paraId="08729819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Минэнерго России от 13.01.2003 № 6 «Об утверждении Правил технической эксплуатации электроустановок потребителей».</w:t>
      </w:r>
    </w:p>
    <w:p w14:paraId="2F41AF81" w14:textId="77777777" w:rsidR="00D42FD7" w:rsidRPr="00A00C24" w:rsidRDefault="00D42FD7" w:rsidP="00D42FD7">
      <w:pPr>
        <w:ind w:firstLine="709"/>
        <w:contextualSpacing/>
        <w:jc w:val="both"/>
        <w:rPr>
          <w:rFonts w:ascii="Times New Roman" w:hAnsi="Times New Roman" w:cs="Times New Roman"/>
        </w:rPr>
      </w:pPr>
      <w:r w:rsidRPr="00A00C24">
        <w:rPr>
          <w:rFonts w:ascii="Times New Roman" w:hAnsi="Times New Roman" w:cs="Times New Roman"/>
        </w:rPr>
        <w:t>Приказ Минэнерго России от 09.04.2003 № 150 «ПУЭ. Правила устройства электроустановок. Седьмое издание. Раздел 1. Общие правила. Глава 1.8».</w:t>
      </w:r>
    </w:p>
    <w:p w14:paraId="05F6B917" w14:textId="3E29F82E" w:rsidR="007A4617" w:rsidRDefault="007A4617"/>
    <w:p w14:paraId="6B22E42F" w14:textId="3498D95C" w:rsidR="00E123DF" w:rsidRDefault="00E123DF"/>
    <w:p w14:paraId="66D762AE" w14:textId="6FF19941" w:rsidR="00E123DF" w:rsidRDefault="00E123DF"/>
    <w:p w14:paraId="22914FF8" w14:textId="3BB5B296" w:rsidR="00E123DF" w:rsidRDefault="00E123DF"/>
    <w:p w14:paraId="449107FF" w14:textId="0AECA3DF" w:rsidR="00E123DF" w:rsidRDefault="00E123DF"/>
    <w:p w14:paraId="33575A82" w14:textId="3938056B" w:rsidR="00E123DF" w:rsidRDefault="00E123DF"/>
    <w:p w14:paraId="3534ABB2" w14:textId="40AB8CA1" w:rsidR="00E123DF" w:rsidRDefault="00E123DF"/>
    <w:p w14:paraId="103EC279" w14:textId="52B76875" w:rsidR="00E123DF" w:rsidRDefault="00E123DF"/>
    <w:p w14:paraId="612F3BCD" w14:textId="6C160581" w:rsidR="00E123DF" w:rsidRDefault="00E123DF"/>
    <w:p w14:paraId="23DE247F" w14:textId="1C2ACEB7" w:rsidR="00E123DF" w:rsidRDefault="00E123DF"/>
    <w:p w14:paraId="31490D43" w14:textId="5A8E8174" w:rsidR="00E123DF" w:rsidRDefault="00E123DF"/>
    <w:p w14:paraId="28092F3C" w14:textId="0365E073" w:rsidR="00E123DF" w:rsidRDefault="00E123DF"/>
    <w:p w14:paraId="76605279" w14:textId="6848DCB9" w:rsidR="00E123DF" w:rsidRDefault="00E123DF"/>
    <w:p w14:paraId="4E488D48" w14:textId="5060E875" w:rsidR="00E123DF" w:rsidRDefault="00E123DF"/>
    <w:p w14:paraId="30C2C086" w14:textId="3A609D5C" w:rsidR="00E123DF" w:rsidRDefault="00E123DF"/>
    <w:p w14:paraId="2781B39B" w14:textId="35D40B57" w:rsidR="00E123DF" w:rsidRDefault="00E123DF"/>
    <w:p w14:paraId="22C3CDC4" w14:textId="4CB9A4C8" w:rsidR="00E123DF" w:rsidRDefault="00E123DF"/>
    <w:p w14:paraId="08F35890" w14:textId="7A993FDC" w:rsidR="00E123DF" w:rsidRDefault="00E123DF"/>
    <w:p w14:paraId="6433D9EC" w14:textId="343C2E71" w:rsidR="00E123DF" w:rsidRDefault="00E123DF"/>
    <w:p w14:paraId="03CE7A9F" w14:textId="2342E9E0" w:rsidR="00E123DF" w:rsidRDefault="00E123DF"/>
    <w:p w14:paraId="5912EE1F" w14:textId="4645FA7F" w:rsidR="00E123DF" w:rsidRDefault="00E123DF"/>
    <w:p w14:paraId="05A7AECF" w14:textId="0CE9F86B" w:rsidR="00E123DF" w:rsidRDefault="00E123DF"/>
    <w:p w14:paraId="06EBE3B6" w14:textId="70821E5A" w:rsidR="00E123DF" w:rsidRDefault="00E123DF"/>
    <w:p w14:paraId="60B12A6A" w14:textId="77777777" w:rsidR="00337E7D" w:rsidRDefault="00337E7D">
      <w:pPr>
        <w:sectPr w:rsidR="00337E7D" w:rsidSect="001D7CC0">
          <w:pgSz w:w="11906" w:h="16838"/>
          <w:pgMar w:top="1134" w:right="850" w:bottom="426" w:left="709" w:header="708" w:footer="708" w:gutter="0"/>
          <w:cols w:space="708"/>
          <w:docGrid w:linePitch="360"/>
        </w:sectPr>
      </w:pPr>
    </w:p>
    <w:p w14:paraId="5A8DC756" w14:textId="0C2522E9" w:rsidR="00E123DF" w:rsidRDefault="00E123DF"/>
    <w:p w14:paraId="433DF49A" w14:textId="3ADD88F2" w:rsidR="00E123DF" w:rsidRDefault="00E123DF"/>
    <w:p w14:paraId="5FDB6CF3" w14:textId="09DD5349" w:rsidR="00E123DF" w:rsidRDefault="00E123DF" w:rsidP="00F94B1F">
      <w:pPr>
        <w:ind w:left="10632"/>
        <w:rPr>
          <w:rFonts w:ascii="Times New Roman" w:hAnsi="Times New Roman" w:cs="Times New Roman"/>
          <w:b/>
          <w:bCs/>
        </w:rPr>
      </w:pPr>
      <w:r w:rsidRPr="00E123DF">
        <w:rPr>
          <w:rFonts w:ascii="Times New Roman" w:hAnsi="Times New Roman" w:cs="Times New Roman"/>
          <w:b/>
          <w:bCs/>
        </w:rPr>
        <w:t xml:space="preserve">Приложение № 1 к </w:t>
      </w:r>
      <w:r>
        <w:rPr>
          <w:rFonts w:ascii="Times New Roman" w:hAnsi="Times New Roman" w:cs="Times New Roman"/>
          <w:b/>
          <w:bCs/>
        </w:rPr>
        <w:t>Т</w:t>
      </w:r>
      <w:r w:rsidRPr="00E123DF">
        <w:rPr>
          <w:rFonts w:ascii="Times New Roman" w:hAnsi="Times New Roman" w:cs="Times New Roman"/>
          <w:b/>
          <w:bCs/>
        </w:rPr>
        <w:t xml:space="preserve">ехническому заданию </w:t>
      </w:r>
    </w:p>
    <w:p w14:paraId="0AD0DDBB" w14:textId="1FE04981" w:rsidR="00E123DF" w:rsidRDefault="00337E7D" w:rsidP="00F94B1F">
      <w:pPr>
        <w:ind w:right="536"/>
        <w:jc w:val="center"/>
        <w:rPr>
          <w:rFonts w:ascii="Times New Roman" w:hAnsi="Times New Roman" w:cs="Times New Roman"/>
          <w:b/>
          <w:bCs/>
        </w:rPr>
      </w:pPr>
      <w:r>
        <w:rPr>
          <w:noProof/>
          <w:lang w:eastAsia="ru-RU"/>
        </w:rPr>
        <w:drawing>
          <wp:inline distT="0" distB="0" distL="0" distR="0" wp14:anchorId="224D595B" wp14:editId="2A7C24D7">
            <wp:extent cx="10296232" cy="37490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8334" cy="376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1E945" w14:textId="77777777" w:rsidR="00337E7D" w:rsidRDefault="00337E7D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173C4F54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6E1B5D72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74A5F88B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1E32702A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476BB8AE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23A6A00F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0B01EE50" w14:textId="77777777" w:rsidR="00F94B1F" w:rsidRDefault="00F94B1F" w:rsidP="00337E7D">
      <w:pPr>
        <w:ind w:left="2127"/>
        <w:jc w:val="center"/>
        <w:rPr>
          <w:rFonts w:ascii="Times New Roman" w:hAnsi="Times New Roman" w:cs="Times New Roman"/>
          <w:b/>
          <w:bCs/>
        </w:rPr>
      </w:pPr>
    </w:p>
    <w:p w14:paraId="433F0D9A" w14:textId="740A5B4B" w:rsidR="00F94B1F" w:rsidRDefault="00F94B1F" w:rsidP="00F94B1F">
      <w:pPr>
        <w:ind w:left="1843"/>
        <w:jc w:val="center"/>
        <w:rPr>
          <w:rFonts w:ascii="Times New Roman" w:hAnsi="Times New Roman" w:cs="Times New Roman"/>
          <w:b/>
          <w:bCs/>
        </w:rPr>
      </w:pPr>
      <w:r>
        <w:rPr>
          <w:noProof/>
          <w:lang w:eastAsia="ru-RU"/>
        </w:rPr>
        <w:drawing>
          <wp:inline distT="0" distB="0" distL="0" distR="0" wp14:anchorId="52B00E77" wp14:editId="35CE3C7C">
            <wp:extent cx="8560435" cy="59740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3721" cy="597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54BDD" w14:textId="64203932" w:rsidR="00F94B1F" w:rsidRDefault="00F94B1F" w:rsidP="002D0C32">
      <w:pPr>
        <w:rPr>
          <w:rFonts w:ascii="Times New Roman" w:hAnsi="Times New Roman" w:cs="Times New Roman"/>
          <w:b/>
          <w:bCs/>
        </w:rPr>
        <w:sectPr w:rsidR="00F94B1F" w:rsidSect="00337E7D">
          <w:pgSz w:w="16838" w:h="11906" w:orient="landscape"/>
          <w:pgMar w:top="709" w:right="1134" w:bottom="850" w:left="426" w:header="708" w:footer="708" w:gutter="0"/>
          <w:cols w:space="708"/>
          <w:docGrid w:linePitch="360"/>
        </w:sectPr>
      </w:pPr>
    </w:p>
    <w:p w14:paraId="19A69AC2" w14:textId="2D93DE0F" w:rsidR="00E123DF" w:rsidRPr="00E123DF" w:rsidRDefault="00E123DF" w:rsidP="002D0C32">
      <w:pPr>
        <w:rPr>
          <w:rFonts w:ascii="Times New Roman" w:hAnsi="Times New Roman" w:cs="Times New Roman"/>
          <w:b/>
          <w:bCs/>
        </w:rPr>
      </w:pPr>
    </w:p>
    <w:sectPr w:rsidR="00E123DF" w:rsidRPr="00E123DF" w:rsidSect="001D7CC0">
      <w:pgSz w:w="11906" w:h="16838"/>
      <w:pgMar w:top="1134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16C0D"/>
    <w:multiLevelType w:val="multilevel"/>
    <w:tmpl w:val="B0FC213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51D4C07"/>
    <w:multiLevelType w:val="hybridMultilevel"/>
    <w:tmpl w:val="C352992C"/>
    <w:lvl w:ilvl="0" w:tplc="DE78575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3CB819A1"/>
    <w:multiLevelType w:val="multilevel"/>
    <w:tmpl w:val="BA40D712"/>
    <w:lvl w:ilvl="0">
      <w:start w:val="5"/>
      <w:numFmt w:val="decimal"/>
      <w:lvlText w:val="%1."/>
      <w:lvlJc w:val="left"/>
      <w:pPr>
        <w:ind w:left="720" w:hanging="360"/>
      </w:pPr>
      <w:rPr>
        <w:b/>
      </w:rPr>
    </w:lvl>
    <w:lvl w:ilvl="1">
      <w:start w:val="22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2520" w:hanging="720"/>
      </w:pPr>
    </w:lvl>
    <w:lvl w:ilvl="3">
      <w:start w:val="1"/>
      <w:numFmt w:val="decimal"/>
      <w:lvlText w:val="%1.%2.%3.%4."/>
      <w:lvlJc w:val="left"/>
      <w:pPr>
        <w:ind w:left="3240" w:hanging="720"/>
      </w:pPr>
    </w:lvl>
    <w:lvl w:ilvl="4">
      <w:start w:val="1"/>
      <w:numFmt w:val="decimal"/>
      <w:lvlText w:val="%1.%2.%3.%4.%5."/>
      <w:lvlJc w:val="left"/>
      <w:pPr>
        <w:ind w:left="4320" w:hanging="1080"/>
      </w:pPr>
    </w:lvl>
    <w:lvl w:ilvl="5">
      <w:start w:val="1"/>
      <w:numFmt w:val="decimal"/>
      <w:lvlText w:val="%1.%2.%3.%4.%5.%6."/>
      <w:lvlJc w:val="left"/>
      <w:pPr>
        <w:ind w:left="5040" w:hanging="1080"/>
      </w:pPr>
    </w:lvl>
    <w:lvl w:ilvl="6">
      <w:start w:val="1"/>
      <w:numFmt w:val="decimal"/>
      <w:lvlText w:val="%1.%2.%3.%4.%5.%6.%7."/>
      <w:lvlJc w:val="left"/>
      <w:pPr>
        <w:ind w:left="6120" w:hanging="1440"/>
      </w:pPr>
    </w:lvl>
    <w:lvl w:ilvl="7">
      <w:start w:val="1"/>
      <w:numFmt w:val="decimal"/>
      <w:lvlText w:val="%1.%2.%3.%4.%5.%6.%7.%8."/>
      <w:lvlJc w:val="left"/>
      <w:pPr>
        <w:ind w:left="6840" w:hanging="1440"/>
      </w:pPr>
    </w:lvl>
    <w:lvl w:ilvl="8">
      <w:start w:val="1"/>
      <w:numFmt w:val="decimal"/>
      <w:lvlText w:val="%1.%2.%3.%4.%5.%6.%7.%8.%9."/>
      <w:lvlJc w:val="left"/>
      <w:pPr>
        <w:ind w:left="7920" w:hanging="1800"/>
      </w:pPr>
    </w:lvl>
  </w:abstractNum>
  <w:abstractNum w:abstractNumId="3" w15:restartNumberingAfterBreak="0">
    <w:nsid w:val="4A6379AB"/>
    <w:multiLevelType w:val="multilevel"/>
    <w:tmpl w:val="B1F81ABE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80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51767253"/>
    <w:multiLevelType w:val="multilevel"/>
    <w:tmpl w:val="6102DE28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5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4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51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98" w:hanging="1800"/>
      </w:pPr>
      <w:rPr>
        <w:rFonts w:hint="default"/>
      </w:rPr>
    </w:lvl>
  </w:abstractNum>
  <w:abstractNum w:abstractNumId="5" w15:restartNumberingAfterBreak="0">
    <w:nsid w:val="56A25662"/>
    <w:multiLevelType w:val="multilevel"/>
    <w:tmpl w:val="40460AEC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6" w15:restartNumberingAfterBreak="0">
    <w:nsid w:val="61A11EB2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7" w15:restartNumberingAfterBreak="0">
    <w:nsid w:val="69DC59DA"/>
    <w:multiLevelType w:val="multilevel"/>
    <w:tmpl w:val="DD0CCA10"/>
    <w:lvl w:ilvl="0">
      <w:start w:val="3"/>
      <w:numFmt w:val="decimal"/>
      <w:lvlText w:val="%1."/>
      <w:lvlJc w:val="left"/>
      <w:pPr>
        <w:ind w:left="177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</w:rPr>
    </w:lvl>
  </w:abstractNum>
  <w:abstractNum w:abstractNumId="8" w15:restartNumberingAfterBreak="0">
    <w:nsid w:val="6A2B3D56"/>
    <w:multiLevelType w:val="multilevel"/>
    <w:tmpl w:val="BBFC4B5C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74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3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4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592" w:hanging="1800"/>
      </w:pPr>
      <w:rPr>
        <w:rFonts w:hint="default"/>
      </w:rPr>
    </w:lvl>
  </w:abstractNum>
  <w:abstractNum w:abstractNumId="9" w15:restartNumberingAfterBreak="0">
    <w:nsid w:val="752A1D2B"/>
    <w:multiLevelType w:val="hybridMultilevel"/>
    <w:tmpl w:val="54DAA24C"/>
    <w:lvl w:ilvl="0" w:tplc="59B6F71A">
      <w:start w:val="10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4"/>
  </w:num>
  <w:num w:numId="2">
    <w:abstractNumId w:val="5"/>
  </w:num>
  <w:num w:numId="3">
    <w:abstractNumId w:val="7"/>
  </w:num>
  <w:num w:numId="4">
    <w:abstractNumId w:val="8"/>
  </w:num>
  <w:num w:numId="5">
    <w:abstractNumId w:val="3"/>
  </w:num>
  <w:num w:numId="6">
    <w:abstractNumId w:val="6"/>
  </w:num>
  <w:num w:numId="7">
    <w:abstractNumId w:val="9"/>
  </w:num>
  <w:num w:numId="8">
    <w:abstractNumId w:val="1"/>
  </w:num>
  <w:num w:numId="9">
    <w:abstractNumId w:val="0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2FD7"/>
    <w:rsid w:val="001D7CC0"/>
    <w:rsid w:val="002263A4"/>
    <w:rsid w:val="002D0C32"/>
    <w:rsid w:val="003120CB"/>
    <w:rsid w:val="00337E7D"/>
    <w:rsid w:val="003547DD"/>
    <w:rsid w:val="003E7A32"/>
    <w:rsid w:val="004F103B"/>
    <w:rsid w:val="005462DF"/>
    <w:rsid w:val="006050B0"/>
    <w:rsid w:val="006B1D09"/>
    <w:rsid w:val="007261CD"/>
    <w:rsid w:val="007A4617"/>
    <w:rsid w:val="007E3674"/>
    <w:rsid w:val="009474E6"/>
    <w:rsid w:val="00A111BC"/>
    <w:rsid w:val="00B817D2"/>
    <w:rsid w:val="00C57A85"/>
    <w:rsid w:val="00CD0029"/>
    <w:rsid w:val="00CE58C1"/>
    <w:rsid w:val="00D42FD7"/>
    <w:rsid w:val="00E123DF"/>
    <w:rsid w:val="00F77C46"/>
    <w:rsid w:val="00F94B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23FE1B"/>
  <w15:docId w15:val="{482B0EBE-CAE0-4CD9-A160-46C054CE28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2FD7"/>
    <w:pPr>
      <w:spacing w:after="160" w:line="259" w:lineRule="auto"/>
    </w:pPr>
  </w:style>
  <w:style w:type="paragraph" w:styleId="2">
    <w:name w:val="heading 2"/>
    <w:aliases w:val="H2"/>
    <w:basedOn w:val="a"/>
    <w:next w:val="a"/>
    <w:link w:val="20"/>
    <w:uiPriority w:val="9"/>
    <w:qFormat/>
    <w:rsid w:val="00D42FD7"/>
    <w:pPr>
      <w:keepNext/>
      <w:keepLines/>
      <w:spacing w:before="40" w:after="0" w:line="276" w:lineRule="auto"/>
      <w:outlineLvl w:val="1"/>
    </w:pPr>
    <w:rPr>
      <w:rFonts w:ascii="Cambria" w:eastAsia="Calibri" w:hAnsi="Cambria" w:cs="Times New Roman"/>
      <w:color w:val="365F9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0"/>
    <w:link w:val="2"/>
    <w:uiPriority w:val="9"/>
    <w:rsid w:val="00D42FD7"/>
    <w:rPr>
      <w:rFonts w:ascii="Cambria" w:eastAsia="Calibri" w:hAnsi="Cambria" w:cs="Times New Roman"/>
      <w:color w:val="365F91"/>
      <w:sz w:val="26"/>
      <w:szCs w:val="26"/>
    </w:rPr>
  </w:style>
  <w:style w:type="character" w:customStyle="1" w:styleId="apple-converted-space">
    <w:name w:val="apple-converted-space"/>
    <w:basedOn w:val="a0"/>
    <w:rsid w:val="00D42FD7"/>
  </w:style>
  <w:style w:type="paragraph" w:styleId="a3">
    <w:name w:val="List Paragraph"/>
    <w:basedOn w:val="a"/>
    <w:uiPriority w:val="34"/>
    <w:qFormat/>
    <w:rsid w:val="00D42FD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2FD7"/>
  </w:style>
  <w:style w:type="paragraph" w:styleId="a6">
    <w:name w:val="footer"/>
    <w:basedOn w:val="a"/>
    <w:link w:val="a7"/>
    <w:uiPriority w:val="99"/>
    <w:unhideWhenUsed/>
    <w:rsid w:val="00D42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2FD7"/>
  </w:style>
  <w:style w:type="character" w:styleId="a8">
    <w:name w:val="Hyperlink"/>
    <w:basedOn w:val="a0"/>
    <w:uiPriority w:val="99"/>
    <w:unhideWhenUsed/>
    <w:rsid w:val="00D42FD7"/>
    <w:rPr>
      <w:color w:val="0000FF" w:themeColor="hyperlink"/>
      <w:u w:val="single"/>
    </w:rPr>
  </w:style>
  <w:style w:type="table" w:styleId="a9">
    <w:name w:val="Table Grid"/>
    <w:basedOn w:val="a1"/>
    <w:uiPriority w:val="39"/>
    <w:rsid w:val="00D42F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D42F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42FD7"/>
    <w:rPr>
      <w:rFonts w:ascii="Tahoma" w:hAnsi="Tahoma" w:cs="Tahoma"/>
      <w:sz w:val="16"/>
      <w:szCs w:val="16"/>
    </w:rPr>
  </w:style>
  <w:style w:type="character" w:styleId="ac">
    <w:name w:val="FollowedHyperlink"/>
    <w:basedOn w:val="a0"/>
    <w:uiPriority w:val="99"/>
    <w:semiHidden/>
    <w:unhideWhenUsed/>
    <w:rsid w:val="00D42FD7"/>
    <w:rPr>
      <w:color w:val="954F72"/>
      <w:u w:val="single"/>
    </w:rPr>
  </w:style>
  <w:style w:type="paragraph" w:customStyle="1" w:styleId="msonormal0">
    <w:name w:val="msonormal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6">
    <w:name w:val="font6"/>
    <w:basedOn w:val="a"/>
    <w:rsid w:val="00D42FD7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63">
    <w:name w:val="xl6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4">
    <w:name w:val="xl6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5">
    <w:name w:val="xl6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6">
    <w:name w:val="xl6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1">
    <w:name w:val="xl7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5">
    <w:name w:val="xl7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7">
    <w:name w:val="xl7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8">
    <w:name w:val="xl7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9">
    <w:name w:val="xl7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1">
    <w:name w:val="xl8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2">
    <w:name w:val="xl82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3">
    <w:name w:val="xl83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4">
    <w:name w:val="xl8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5">
    <w:name w:val="xl85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6">
    <w:name w:val="xl8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7">
    <w:name w:val="xl8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9">
    <w:name w:val="xl89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0">
    <w:name w:val="xl90"/>
    <w:basedOn w:val="a"/>
    <w:rsid w:val="00D42FD7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1">
    <w:name w:val="xl91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2">
    <w:name w:val="xl92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3">
    <w:name w:val="xl93"/>
    <w:basedOn w:val="a"/>
    <w:rsid w:val="00D42F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4">
    <w:name w:val="xl94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9">
    <w:name w:val="xl99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"/>
    <w:rsid w:val="00D42F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D42FD7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D42FD7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D42FD7"/>
    <w:rPr>
      <w:vertAlign w:val="superscript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D42F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1AB20B-4614-4208-84D0-9A22BC3F63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2113</Words>
  <Characters>12048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Алиса</dc:creator>
  <cp:lastModifiedBy>днс</cp:lastModifiedBy>
  <cp:revision>4</cp:revision>
  <cp:lastPrinted>2021-11-09T07:40:00Z</cp:lastPrinted>
  <dcterms:created xsi:type="dcterms:W3CDTF">2021-11-09T10:16:00Z</dcterms:created>
  <dcterms:modified xsi:type="dcterms:W3CDTF">2021-11-09T12:21:00Z</dcterms:modified>
</cp:coreProperties>
</file>